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6346"/>
        <w:gridCol w:w="843"/>
        <w:gridCol w:w="843"/>
        <w:gridCol w:w="6080"/>
      </w:tblGrid>
      <w:tr w:rsidR="00121130" w14:paraId="58E931BA" w14:textId="77777777">
        <w:trPr>
          <w:trHeight w:hRule="exact" w:val="10152"/>
        </w:trPr>
        <w:tc>
          <w:tcPr>
            <w:tcW w:w="6192" w:type="dxa"/>
          </w:tcPr>
          <w:p w14:paraId="25B3F255" w14:textId="3F12F4CA" w:rsidR="00596D60" w:rsidRPr="003C052D" w:rsidRDefault="00596D60">
            <w:pPr>
              <w:rPr>
                <w:rFonts w:ascii="Arial Black" w:hAnsi="Arial Black"/>
                <w:sz w:val="36"/>
                <w:szCs w:val="36"/>
              </w:rPr>
            </w:pPr>
            <w:r w:rsidRPr="003C052D">
              <w:rPr>
                <w:rFonts w:ascii="Arial Black" w:hAnsi="Arial Black"/>
                <w:sz w:val="36"/>
                <w:szCs w:val="36"/>
              </w:rPr>
              <w:t>Colman-Egan School District</w:t>
            </w:r>
            <w:r w:rsidR="000A0C9C">
              <w:rPr>
                <w:rFonts w:ascii="Arial Black" w:hAnsi="Arial Black"/>
                <w:sz w:val="36"/>
                <w:szCs w:val="36"/>
              </w:rPr>
              <w:br/>
            </w:r>
            <w:r w:rsidR="000A0C9C">
              <w:rPr>
                <w:rFonts w:ascii="Arial Black" w:hAnsi="Arial Black"/>
                <w:sz w:val="36"/>
                <w:szCs w:val="36"/>
              </w:rPr>
              <w:br/>
              <w:t>What is…</w:t>
            </w:r>
          </w:p>
          <w:p w14:paraId="3F331C84" w14:textId="2AD817BA" w:rsidR="003C052D" w:rsidRPr="00425973" w:rsidRDefault="00596D60">
            <w:pPr>
              <w:rPr>
                <w:rFonts w:ascii="Arial Black" w:hAnsi="Arial Black"/>
                <w:sz w:val="72"/>
                <w:szCs w:val="72"/>
              </w:rPr>
            </w:pPr>
            <w:r w:rsidRPr="00425973">
              <w:rPr>
                <w:rFonts w:ascii="Arial Black" w:hAnsi="Arial Black"/>
                <w:sz w:val="72"/>
                <w:szCs w:val="72"/>
              </w:rPr>
              <w:t>Oral Interpretation</w:t>
            </w:r>
            <w:r w:rsidR="000A0C9C">
              <w:rPr>
                <w:rFonts w:ascii="Arial Black" w:hAnsi="Arial Black"/>
                <w:sz w:val="72"/>
                <w:szCs w:val="72"/>
              </w:rPr>
              <w:t>?</w:t>
            </w:r>
            <w:r w:rsidRPr="00425973">
              <w:rPr>
                <w:rFonts w:ascii="Arial Black" w:hAnsi="Arial Black"/>
                <w:sz w:val="72"/>
                <w:szCs w:val="72"/>
              </w:rPr>
              <w:t xml:space="preserve"> </w:t>
            </w:r>
          </w:p>
          <w:tbl>
            <w:tblPr>
              <w:tblW w:w="5000" w:type="pct"/>
              <w:tblCellMar>
                <w:left w:w="0" w:type="dxa"/>
                <w:right w:w="0" w:type="dxa"/>
              </w:tblCellMar>
              <w:tblLook w:val="04A0" w:firstRow="1" w:lastRow="0" w:firstColumn="1" w:lastColumn="0" w:noHBand="0" w:noVBand="1"/>
            </w:tblPr>
            <w:tblGrid>
              <w:gridCol w:w="6346"/>
            </w:tblGrid>
            <w:tr w:rsidR="00121130" w14:paraId="578DDD04" w14:textId="77777777">
              <w:trPr>
                <w:trHeight w:val="7920"/>
              </w:trPr>
              <w:tc>
                <w:tcPr>
                  <w:tcW w:w="5000" w:type="pct"/>
                </w:tcPr>
                <w:p w14:paraId="3E2422E9" w14:textId="77777777" w:rsidR="00121130" w:rsidRDefault="00B50037">
                  <w:pPr>
                    <w:pStyle w:val="Heading2"/>
                    <w:spacing w:before="0"/>
                  </w:pPr>
                  <w:bookmarkStart w:id="0" w:name="_Hlk16599651"/>
                  <w:r>
                    <w:t>Advisor Information</w:t>
                  </w:r>
                </w:p>
                <w:p w14:paraId="64FC6FE5" w14:textId="3D15D8DF" w:rsidR="00B50037" w:rsidRPr="00425973" w:rsidRDefault="00AF5D3E">
                  <w:pPr>
                    <w:rPr>
                      <w:b/>
                      <w:bCs/>
                    </w:rPr>
                  </w:pPr>
                  <w:r w:rsidRPr="00425973">
                    <w:rPr>
                      <w:b/>
                      <w:bCs/>
                    </w:rPr>
                    <w:t>Mrs. Zacharias</w:t>
                  </w:r>
                  <w:r w:rsidR="00425973">
                    <w:rPr>
                      <w:b/>
                      <w:bCs/>
                    </w:rPr>
                    <w:t xml:space="preserve"> - </w:t>
                  </w:r>
                  <w:hyperlink r:id="rId8" w:history="1">
                    <w:r w:rsidR="00425973" w:rsidRPr="008A3F3B">
                      <w:rPr>
                        <w:rStyle w:val="Hyperlink"/>
                      </w:rPr>
                      <w:t>Haley.Zacharias@k12.sd.us</w:t>
                    </w:r>
                  </w:hyperlink>
                </w:p>
                <w:p w14:paraId="435D85F9" w14:textId="731F6518" w:rsidR="00AF5D3E" w:rsidRPr="00627E9E" w:rsidRDefault="00AF5D3E" w:rsidP="00B50037">
                  <w:pPr>
                    <w:rPr>
                      <w:sz w:val="18"/>
                      <w:szCs w:val="18"/>
                    </w:rPr>
                  </w:pPr>
                  <w:r w:rsidRPr="00627E9E">
                    <w:rPr>
                      <w:sz w:val="18"/>
                      <w:szCs w:val="18"/>
                    </w:rPr>
                    <w:t>Mrs. Zacharias is a</w:t>
                  </w:r>
                  <w:r w:rsidR="007E7391" w:rsidRPr="00627E9E">
                    <w:rPr>
                      <w:sz w:val="18"/>
                      <w:szCs w:val="18"/>
                    </w:rPr>
                    <w:t xml:space="preserve"> middle school and elementary </w:t>
                  </w:r>
                  <w:r w:rsidRPr="00627E9E">
                    <w:rPr>
                      <w:sz w:val="18"/>
                      <w:szCs w:val="18"/>
                    </w:rPr>
                    <w:t>teacher in the Colman-Egan School District. She has an elementary education degree with a 5</w:t>
                  </w:r>
                  <w:r w:rsidRPr="00627E9E">
                    <w:rPr>
                      <w:sz w:val="18"/>
                      <w:szCs w:val="18"/>
                      <w:vertAlign w:val="superscript"/>
                    </w:rPr>
                    <w:t>th</w:t>
                  </w:r>
                  <w:r w:rsidRPr="00627E9E">
                    <w:rPr>
                      <w:sz w:val="18"/>
                      <w:szCs w:val="18"/>
                    </w:rPr>
                    <w:t xml:space="preserve"> – 8</w:t>
                  </w:r>
                  <w:r w:rsidRPr="00627E9E">
                    <w:rPr>
                      <w:sz w:val="18"/>
                      <w:szCs w:val="18"/>
                      <w:vertAlign w:val="superscript"/>
                    </w:rPr>
                    <w:t>th</w:t>
                  </w:r>
                  <w:r w:rsidRPr="00627E9E">
                    <w:rPr>
                      <w:sz w:val="18"/>
                      <w:szCs w:val="18"/>
                    </w:rPr>
                    <w:t xml:space="preserve"> grade communication arts/literature endorsement. Mrs. Zacharias was involved in her High School’s Oral Interp team and took her piece to the state competition three consecutive years. In college, Mrs. Zacharias participated in judging competitions.</w:t>
                  </w:r>
                </w:p>
                <w:p w14:paraId="75E97CDE" w14:textId="77777777" w:rsidR="00AF5D3E" w:rsidRPr="00627E9E" w:rsidRDefault="00AF5D3E" w:rsidP="00B50037">
                  <w:pPr>
                    <w:rPr>
                      <w:sz w:val="18"/>
                      <w:szCs w:val="18"/>
                    </w:rPr>
                  </w:pPr>
                  <w:r w:rsidRPr="00627E9E">
                    <w:rPr>
                      <w:sz w:val="18"/>
                      <w:szCs w:val="18"/>
                    </w:rPr>
                    <w:t>Since Oral Interp is a life skill, students who participate can expect to develop opportunities for themselves in many different areas.</w:t>
                  </w:r>
                </w:p>
                <w:p w14:paraId="19684191" w14:textId="77777777" w:rsidR="00121130" w:rsidRDefault="00B50037">
                  <w:pPr>
                    <w:pStyle w:val="Heading2"/>
                  </w:pPr>
                  <w:bookmarkStart w:id="1" w:name="_Toc347752182"/>
                  <w:r>
                    <w:t xml:space="preserve">Contact </w:t>
                  </w:r>
                  <w:bookmarkEnd w:id="1"/>
                  <w:r w:rsidR="00EB3FE3">
                    <w:t>Info</w:t>
                  </w:r>
                </w:p>
                <w:p w14:paraId="4FA82753" w14:textId="77777777" w:rsidR="00121130" w:rsidRDefault="00AF5D3E" w:rsidP="00EB3FE3">
                  <w:pPr>
                    <w:spacing w:after="0"/>
                  </w:pPr>
                  <w:r>
                    <w:t>Colman-Egan School District</w:t>
                  </w:r>
                </w:p>
                <w:p w14:paraId="00F97838" w14:textId="5F101CBA" w:rsidR="00EB3FE3" w:rsidRDefault="00AF5D3E" w:rsidP="00EB3FE3">
                  <w:pPr>
                    <w:spacing w:after="0"/>
                  </w:pPr>
                  <w:r>
                    <w:t xml:space="preserve">200 S </w:t>
                  </w:r>
                  <w:proofErr w:type="spellStart"/>
                  <w:r>
                    <w:t>Loban</w:t>
                  </w:r>
                  <w:proofErr w:type="spellEnd"/>
                  <w:r>
                    <w:t xml:space="preserve"> </w:t>
                  </w:r>
                  <w:r w:rsidR="00596D60">
                    <w:t>Ave.</w:t>
                  </w:r>
                </w:p>
                <w:p w14:paraId="7D85A061" w14:textId="60C7A1EA" w:rsidR="00EB3FE3" w:rsidRDefault="00AF5D3E" w:rsidP="00EB3FE3">
                  <w:pPr>
                    <w:spacing w:after="0"/>
                  </w:pPr>
                  <w:r>
                    <w:t>Colman</w:t>
                  </w:r>
                  <w:r w:rsidR="00EB3FE3">
                    <w:t>, SD 5701</w:t>
                  </w:r>
                  <w:r>
                    <w:t>7</w:t>
                  </w:r>
                  <w:r w:rsidR="00EB3FE3">
                    <w:br/>
                  </w:r>
                  <w:r>
                    <w:t xml:space="preserve">605-534-3534 </w:t>
                  </w:r>
                </w:p>
                <w:p w14:paraId="0A66B79B" w14:textId="77777777" w:rsidR="00121130" w:rsidRDefault="00627E9E" w:rsidP="00EB3FE3">
                  <w:pPr>
                    <w:pStyle w:val="ContactInfo"/>
                  </w:pPr>
                  <w:hyperlink r:id="rId9" w:history="1">
                    <w:r w:rsidR="00AF5D3E" w:rsidRPr="00D549AA">
                      <w:rPr>
                        <w:rStyle w:val="Hyperlink"/>
                      </w:rPr>
                      <w:t>www.colman-egan.k12.sd.us</w:t>
                    </w:r>
                  </w:hyperlink>
                </w:p>
                <w:bookmarkEnd w:id="0"/>
                <w:p w14:paraId="219E78D2" w14:textId="77777777" w:rsidR="00EB3FE3" w:rsidRDefault="00EB3FE3" w:rsidP="00EB3FE3">
                  <w:pPr>
                    <w:pStyle w:val="ContactInfo"/>
                  </w:pPr>
                </w:p>
              </w:tc>
            </w:tr>
            <w:tr w:rsidR="00121130" w14:paraId="05C108B7" w14:textId="77777777">
              <w:trPr>
                <w:trHeight w:val="2232"/>
              </w:trPr>
              <w:tc>
                <w:tcPr>
                  <w:tcW w:w="5000" w:type="pct"/>
                  <w:vAlign w:val="bottom"/>
                </w:tcPr>
                <w:tbl>
                  <w:tblPr>
                    <w:tblW w:w="6346" w:type="dxa"/>
                    <w:tblCellMar>
                      <w:left w:w="0" w:type="dxa"/>
                      <w:right w:w="144" w:type="dxa"/>
                    </w:tblCellMar>
                    <w:tblLook w:val="04A0" w:firstRow="1" w:lastRow="0" w:firstColumn="1" w:lastColumn="0" w:noHBand="0" w:noVBand="1"/>
                  </w:tblPr>
                  <w:tblGrid>
                    <w:gridCol w:w="1530"/>
                    <w:gridCol w:w="4816"/>
                  </w:tblGrid>
                  <w:tr w:rsidR="00121130" w14:paraId="2EE4C2E9" w14:textId="77777777">
                    <w:tc>
                      <w:tcPr>
                        <w:tcW w:w="1530" w:type="dxa"/>
                        <w:vAlign w:val="bottom"/>
                      </w:tcPr>
                      <w:p w14:paraId="7864BC4A" w14:textId="77777777" w:rsidR="00121130" w:rsidRDefault="00121130">
                        <w:pPr>
                          <w:pStyle w:val="NoSpacing"/>
                        </w:pPr>
                      </w:p>
                    </w:tc>
                    <w:tc>
                      <w:tcPr>
                        <w:tcW w:w="4816" w:type="dxa"/>
                        <w:vAlign w:val="bottom"/>
                      </w:tcPr>
                      <w:p w14:paraId="4B985AEB" w14:textId="77777777" w:rsidR="00121130" w:rsidRDefault="00121130" w:rsidP="00EB3FE3">
                        <w:pPr>
                          <w:pStyle w:val="NoSpacing"/>
                        </w:pPr>
                      </w:p>
                    </w:tc>
                  </w:tr>
                </w:tbl>
                <w:p w14:paraId="191640CF" w14:textId="77777777" w:rsidR="00121130" w:rsidRDefault="00121130">
                  <w:pPr>
                    <w:pStyle w:val="NoSpacing"/>
                  </w:pPr>
                </w:p>
              </w:tc>
            </w:tr>
          </w:tbl>
          <w:p w14:paraId="5977FAD8" w14:textId="77777777" w:rsidR="00121130" w:rsidRDefault="00121130">
            <w:pPr>
              <w:pStyle w:val="NoSpacing"/>
            </w:pPr>
          </w:p>
        </w:tc>
        <w:tc>
          <w:tcPr>
            <w:tcW w:w="864" w:type="dxa"/>
          </w:tcPr>
          <w:p w14:paraId="6ADF0A4E" w14:textId="77777777" w:rsidR="00121130" w:rsidRDefault="00121130">
            <w:pPr>
              <w:pStyle w:val="NoSpacing"/>
            </w:pPr>
          </w:p>
        </w:tc>
        <w:tc>
          <w:tcPr>
            <w:tcW w:w="864" w:type="dxa"/>
          </w:tcPr>
          <w:p w14:paraId="099B4A60" w14:textId="77777777" w:rsidR="00121130" w:rsidRDefault="00121130">
            <w:pPr>
              <w:pStyle w:val="NoSpacing"/>
            </w:pPr>
          </w:p>
        </w:tc>
        <w:tc>
          <w:tcPr>
            <w:tcW w:w="6192" w:type="dxa"/>
          </w:tcPr>
          <w:p w14:paraId="00C0D919" w14:textId="77777777" w:rsidR="00596D60" w:rsidRDefault="00596D60" w:rsidP="00596D60">
            <w:pPr>
              <w:pStyle w:val="Heading2"/>
            </w:pPr>
            <w:r>
              <w:t>What is Oral Interp?</w:t>
            </w:r>
          </w:p>
          <w:tbl>
            <w:tblPr>
              <w:tblW w:w="0" w:type="auto"/>
              <w:tblCellMar>
                <w:left w:w="0" w:type="dxa"/>
                <w:right w:w="144" w:type="dxa"/>
              </w:tblCellMar>
              <w:tblLook w:val="04A0" w:firstRow="1" w:lastRow="0" w:firstColumn="1" w:lastColumn="0" w:noHBand="0" w:noVBand="1"/>
            </w:tblPr>
            <w:tblGrid>
              <w:gridCol w:w="268"/>
              <w:gridCol w:w="5812"/>
            </w:tblGrid>
            <w:tr w:rsidR="00596D60" w14:paraId="40F41E82" w14:textId="77777777" w:rsidTr="003C052D">
              <w:tc>
                <w:tcPr>
                  <w:tcW w:w="27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21"/>
                  </w:tblGrid>
                  <w:tr w:rsidR="00596D60" w14:paraId="3E90372B" w14:textId="77777777" w:rsidTr="003C052D">
                    <w:tc>
                      <w:tcPr>
                        <w:tcW w:w="0" w:type="auto"/>
                        <w:tcBorders>
                          <w:top w:val="single" w:sz="6" w:space="0" w:color="A6A6A6" w:themeColor="background1" w:themeShade="A6"/>
                          <w:bottom w:val="single" w:sz="6" w:space="0" w:color="A6A6A6" w:themeColor="background1" w:themeShade="A6"/>
                        </w:tcBorders>
                        <w:vAlign w:val="center"/>
                      </w:tcPr>
                      <w:p w14:paraId="0155404B" w14:textId="77777777" w:rsidR="00596D60" w:rsidRDefault="00596D60" w:rsidP="00596D60">
                        <w:pPr>
                          <w:pStyle w:val="Photo"/>
                        </w:pPr>
                      </w:p>
                    </w:tc>
                  </w:tr>
                </w:tbl>
                <w:p w14:paraId="3DA13B42" w14:textId="77777777" w:rsidR="00596D60" w:rsidRDefault="00596D60" w:rsidP="00596D60">
                  <w:pPr>
                    <w:pStyle w:val="NoSpacing"/>
                  </w:pPr>
                </w:p>
              </w:tc>
              <w:tc>
                <w:tcPr>
                  <w:tcW w:w="5922" w:type="dxa"/>
                </w:tcPr>
                <w:p w14:paraId="6D6B1AE8" w14:textId="04274C82" w:rsidR="00596D60" w:rsidRDefault="00596D60" w:rsidP="00596D60">
                  <w:r>
                    <w:t xml:space="preserve">Oral Interpretation is a type of acting in which the performer uses a script and performs the reading dramatically. Oral Interp relies on pantomime instead of props, and the primary purpose is to create visual images by using polished vocal techniques. There is much less movement in oral </w:t>
                  </w:r>
                  <w:proofErr w:type="spellStart"/>
                  <w:r>
                    <w:t>interp</w:t>
                  </w:r>
                  <w:proofErr w:type="spellEnd"/>
                  <w:r>
                    <w:t xml:space="preserve"> than in standard stage acting. </w:t>
                  </w:r>
                </w:p>
              </w:tc>
            </w:tr>
          </w:tbl>
          <w:p w14:paraId="70432E2D" w14:textId="77777777" w:rsidR="00596D60" w:rsidRDefault="00596D60" w:rsidP="00596D60">
            <w:pPr>
              <w:pStyle w:val="Heading2"/>
            </w:pPr>
            <w:r>
              <w:t xml:space="preserve">What are the categories? </w:t>
            </w:r>
          </w:p>
          <w:tbl>
            <w:tblPr>
              <w:tblW w:w="0" w:type="auto"/>
              <w:tblCellMar>
                <w:left w:w="0" w:type="dxa"/>
                <w:right w:w="144" w:type="dxa"/>
              </w:tblCellMar>
              <w:tblLook w:val="04A0" w:firstRow="1" w:lastRow="0" w:firstColumn="1" w:lastColumn="0" w:noHBand="0" w:noVBand="1"/>
            </w:tblPr>
            <w:tblGrid>
              <w:gridCol w:w="268"/>
              <w:gridCol w:w="5812"/>
            </w:tblGrid>
            <w:tr w:rsidR="00596D60" w14:paraId="03718BFC" w14:textId="77777777" w:rsidTr="003C052D">
              <w:tc>
                <w:tcPr>
                  <w:tcW w:w="27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21"/>
                  </w:tblGrid>
                  <w:tr w:rsidR="00596D60" w14:paraId="6C99552D" w14:textId="77777777" w:rsidTr="003C052D">
                    <w:tc>
                      <w:tcPr>
                        <w:tcW w:w="0" w:type="auto"/>
                        <w:tcBorders>
                          <w:top w:val="single" w:sz="6" w:space="0" w:color="A6A6A6" w:themeColor="background1" w:themeShade="A6"/>
                          <w:bottom w:val="single" w:sz="6" w:space="0" w:color="A6A6A6" w:themeColor="background1" w:themeShade="A6"/>
                        </w:tcBorders>
                        <w:vAlign w:val="center"/>
                      </w:tcPr>
                      <w:p w14:paraId="5C4F6317" w14:textId="77777777" w:rsidR="00596D60" w:rsidRDefault="00596D60" w:rsidP="00596D60">
                        <w:pPr>
                          <w:pStyle w:val="Photo"/>
                        </w:pPr>
                      </w:p>
                    </w:tc>
                  </w:tr>
                </w:tbl>
                <w:p w14:paraId="516587CC" w14:textId="77777777" w:rsidR="00596D60" w:rsidRDefault="00596D60" w:rsidP="00596D60"/>
              </w:tc>
              <w:tc>
                <w:tcPr>
                  <w:tcW w:w="5922" w:type="dxa"/>
                </w:tcPr>
                <w:p w14:paraId="3F177F0B" w14:textId="77777777" w:rsidR="00596D60" w:rsidRDefault="00596D60" w:rsidP="00596D60">
                  <w:r>
                    <w:t xml:space="preserve">In South Dakota, Oral Interp is performed in the categories of </w:t>
                  </w:r>
                  <w:r w:rsidRPr="0094082B">
                    <w:rPr>
                      <w:b/>
                    </w:rPr>
                    <w:t>humorous, serious, oratory, poetry, storytelling, duet, and reader’s theater.</w:t>
                  </w:r>
                  <w:r>
                    <w:t xml:space="preserve"> Each school can only take one contestant from each category to districts.</w:t>
                  </w:r>
                </w:p>
              </w:tc>
            </w:tr>
          </w:tbl>
          <w:p w14:paraId="361404DC" w14:textId="77777777" w:rsidR="00596D60" w:rsidRDefault="00596D60" w:rsidP="00596D60">
            <w:pPr>
              <w:pStyle w:val="Heading2"/>
            </w:pPr>
            <w:r>
              <w:t xml:space="preserve">What is duet and reader’s theater? </w:t>
            </w:r>
          </w:p>
          <w:tbl>
            <w:tblPr>
              <w:tblW w:w="0" w:type="auto"/>
              <w:tblCellMar>
                <w:left w:w="0" w:type="dxa"/>
                <w:right w:w="144" w:type="dxa"/>
              </w:tblCellMar>
              <w:tblLook w:val="04A0" w:firstRow="1" w:lastRow="0" w:firstColumn="1" w:lastColumn="0" w:noHBand="0" w:noVBand="1"/>
            </w:tblPr>
            <w:tblGrid>
              <w:gridCol w:w="268"/>
              <w:gridCol w:w="5812"/>
            </w:tblGrid>
            <w:tr w:rsidR="00596D60" w14:paraId="53626132" w14:textId="77777777" w:rsidTr="003C052D">
              <w:tc>
                <w:tcPr>
                  <w:tcW w:w="27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21"/>
                  </w:tblGrid>
                  <w:tr w:rsidR="00596D60" w14:paraId="7F130BEF" w14:textId="77777777" w:rsidTr="003C052D">
                    <w:tc>
                      <w:tcPr>
                        <w:tcW w:w="0" w:type="auto"/>
                        <w:tcBorders>
                          <w:top w:val="single" w:sz="6" w:space="0" w:color="A6A6A6" w:themeColor="background1" w:themeShade="A6"/>
                          <w:bottom w:val="single" w:sz="6" w:space="0" w:color="A6A6A6" w:themeColor="background1" w:themeShade="A6"/>
                        </w:tcBorders>
                        <w:vAlign w:val="center"/>
                      </w:tcPr>
                      <w:p w14:paraId="390B3C3F" w14:textId="77777777" w:rsidR="00596D60" w:rsidRDefault="00596D60" w:rsidP="00596D60">
                        <w:pPr>
                          <w:pStyle w:val="Photo"/>
                        </w:pPr>
                      </w:p>
                    </w:tc>
                  </w:tr>
                </w:tbl>
                <w:p w14:paraId="18BDC1DE" w14:textId="77777777" w:rsidR="00596D60" w:rsidRDefault="00596D60" w:rsidP="00596D60"/>
              </w:tc>
              <w:tc>
                <w:tcPr>
                  <w:tcW w:w="5922" w:type="dxa"/>
                </w:tcPr>
                <w:p w14:paraId="42C326CF" w14:textId="77777777" w:rsidR="00596D60" w:rsidRDefault="00596D60" w:rsidP="00596D60">
                  <w:r>
                    <w:t xml:space="preserve">Duet Interp is just what it sounds like—two actors perform a piece together. Unlike stage acting, you cannot speak or look directly at your partner. Instead, you pantomime the interaction between you and your partner. </w:t>
                  </w:r>
                </w:p>
                <w:p w14:paraId="53B49FC6" w14:textId="77777777" w:rsidR="00596D60" w:rsidRDefault="00596D60" w:rsidP="00596D60">
                  <w:r>
                    <w:t xml:space="preserve">Reader’s theater is a group between three and seven performers. It is much like duet in that you can’t look or speak to the others on stage. Reader’s theater relies more on movement and transitions to create meaning. </w:t>
                  </w:r>
                </w:p>
              </w:tc>
            </w:tr>
          </w:tbl>
          <w:p w14:paraId="7B7BD6B7" w14:textId="77777777" w:rsidR="00121130" w:rsidRDefault="00121130">
            <w:pPr>
              <w:pStyle w:val="NoSpacing"/>
            </w:pPr>
          </w:p>
        </w:tc>
      </w:tr>
    </w:tbl>
    <w:p w14:paraId="0525812B" w14:textId="77777777" w:rsidR="00121130" w:rsidRDefault="00121130">
      <w:pPr>
        <w:pStyle w:val="NoSpacing"/>
      </w:pPr>
    </w:p>
    <w:tbl>
      <w:tblPr>
        <w:tblW w:w="0" w:type="auto"/>
        <w:tblCellMar>
          <w:left w:w="0" w:type="dxa"/>
          <w:right w:w="0" w:type="dxa"/>
        </w:tblCellMar>
        <w:tblLook w:val="04A0" w:firstRow="1" w:lastRow="0" w:firstColumn="1" w:lastColumn="0" w:noHBand="0" w:noVBand="1"/>
      </w:tblPr>
      <w:tblGrid>
        <w:gridCol w:w="6192"/>
        <w:gridCol w:w="864"/>
        <w:gridCol w:w="864"/>
        <w:gridCol w:w="6192"/>
      </w:tblGrid>
      <w:tr w:rsidR="00121130" w14:paraId="44EDF60E" w14:textId="77777777">
        <w:trPr>
          <w:trHeight w:hRule="exact" w:val="9792"/>
        </w:trPr>
        <w:tc>
          <w:tcPr>
            <w:tcW w:w="6192" w:type="dxa"/>
          </w:tcPr>
          <w:p w14:paraId="52B7DD8C" w14:textId="77777777" w:rsidR="00596D60" w:rsidRDefault="00596D60" w:rsidP="00596D60">
            <w:pPr>
              <w:pStyle w:val="Heading2"/>
            </w:pPr>
            <w:r>
              <w:lastRenderedPageBreak/>
              <w:t xml:space="preserve">Lettering </w:t>
            </w:r>
          </w:p>
          <w:tbl>
            <w:tblPr>
              <w:tblW w:w="0" w:type="auto"/>
              <w:tblCellMar>
                <w:left w:w="0" w:type="dxa"/>
                <w:right w:w="144" w:type="dxa"/>
              </w:tblCellMar>
              <w:tblLook w:val="04A0" w:firstRow="1" w:lastRow="0" w:firstColumn="1" w:lastColumn="0" w:noHBand="0" w:noVBand="1"/>
            </w:tblPr>
            <w:tblGrid>
              <w:gridCol w:w="270"/>
              <w:gridCol w:w="5922"/>
            </w:tblGrid>
            <w:tr w:rsidR="00596D60" w14:paraId="555352F6" w14:textId="77777777" w:rsidTr="003C052D">
              <w:tc>
                <w:tcPr>
                  <w:tcW w:w="27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21"/>
                  </w:tblGrid>
                  <w:tr w:rsidR="00596D60" w14:paraId="12072FD4" w14:textId="77777777" w:rsidTr="003C052D">
                    <w:tc>
                      <w:tcPr>
                        <w:tcW w:w="0" w:type="auto"/>
                        <w:tcBorders>
                          <w:top w:val="single" w:sz="6" w:space="0" w:color="A6A6A6" w:themeColor="background1" w:themeShade="A6"/>
                          <w:bottom w:val="single" w:sz="6" w:space="0" w:color="A6A6A6" w:themeColor="background1" w:themeShade="A6"/>
                        </w:tcBorders>
                        <w:vAlign w:val="center"/>
                      </w:tcPr>
                      <w:p w14:paraId="72BB2F01" w14:textId="77777777" w:rsidR="00596D60" w:rsidRDefault="00596D60" w:rsidP="00596D60">
                        <w:pPr>
                          <w:pStyle w:val="Photo"/>
                        </w:pPr>
                      </w:p>
                    </w:tc>
                  </w:tr>
                </w:tbl>
                <w:p w14:paraId="38C2923C" w14:textId="77777777" w:rsidR="00596D60" w:rsidRDefault="00596D60" w:rsidP="00596D60"/>
              </w:tc>
              <w:tc>
                <w:tcPr>
                  <w:tcW w:w="5922" w:type="dxa"/>
                </w:tcPr>
                <w:p w14:paraId="1B70E6CF" w14:textId="77777777" w:rsidR="00596D60" w:rsidRDefault="00596D60" w:rsidP="00596D60">
                  <w:r>
                    <w:t xml:space="preserve">In </w:t>
                  </w:r>
                  <w:r w:rsidRPr="007B03A0">
                    <w:t>order to letter in Oral Interp, a student must attend regular practice sessions at least once per week and participate in at least three tournaments, including the district contest.</w:t>
                  </w:r>
                  <w:r>
                    <w:t xml:space="preserve"> </w:t>
                  </w:r>
                </w:p>
              </w:tc>
            </w:tr>
          </w:tbl>
          <w:p w14:paraId="52F205AE" w14:textId="77777777" w:rsidR="00596D60" w:rsidRDefault="00596D60" w:rsidP="00596D60">
            <w:pPr>
              <w:pStyle w:val="Heading2"/>
            </w:pPr>
            <w:r>
              <w:t>Oral Interp Dress Code</w:t>
            </w:r>
          </w:p>
          <w:tbl>
            <w:tblPr>
              <w:tblW w:w="0" w:type="auto"/>
              <w:tblCellMar>
                <w:left w:w="0" w:type="dxa"/>
                <w:right w:w="144" w:type="dxa"/>
              </w:tblCellMar>
              <w:tblLook w:val="04A0" w:firstRow="1" w:lastRow="0" w:firstColumn="1" w:lastColumn="0" w:noHBand="0" w:noVBand="1"/>
            </w:tblPr>
            <w:tblGrid>
              <w:gridCol w:w="270"/>
              <w:gridCol w:w="5922"/>
            </w:tblGrid>
            <w:tr w:rsidR="00596D60" w14:paraId="7B4462A7" w14:textId="77777777" w:rsidTr="003C052D">
              <w:tc>
                <w:tcPr>
                  <w:tcW w:w="27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21"/>
                  </w:tblGrid>
                  <w:tr w:rsidR="00596D60" w14:paraId="48E3E136" w14:textId="77777777" w:rsidTr="003C052D">
                    <w:tc>
                      <w:tcPr>
                        <w:tcW w:w="0" w:type="auto"/>
                        <w:tcBorders>
                          <w:top w:val="single" w:sz="6" w:space="0" w:color="A6A6A6" w:themeColor="background1" w:themeShade="A6"/>
                          <w:bottom w:val="single" w:sz="6" w:space="0" w:color="A6A6A6" w:themeColor="background1" w:themeShade="A6"/>
                        </w:tcBorders>
                        <w:vAlign w:val="center"/>
                      </w:tcPr>
                      <w:p w14:paraId="29D0C35F" w14:textId="77777777" w:rsidR="00596D60" w:rsidRDefault="00596D60" w:rsidP="00596D60">
                        <w:pPr>
                          <w:pStyle w:val="Photo"/>
                        </w:pPr>
                      </w:p>
                    </w:tc>
                  </w:tr>
                </w:tbl>
                <w:p w14:paraId="6943BC51" w14:textId="77777777" w:rsidR="00596D60" w:rsidRDefault="00596D60" w:rsidP="00596D60">
                  <w:pPr>
                    <w:pStyle w:val="NoSpacing"/>
                  </w:pPr>
                </w:p>
              </w:tc>
              <w:tc>
                <w:tcPr>
                  <w:tcW w:w="5922" w:type="dxa"/>
                </w:tcPr>
                <w:p w14:paraId="669C5840" w14:textId="3D4C3CC3" w:rsidR="00596D60" w:rsidRDefault="00596D60" w:rsidP="00596D60">
                  <w:r>
                    <w:t xml:space="preserve">Part of being a positive representation of our school is adhering to a dress code. If you show up to a tournament in clothing not adhering to the following dress code, you will either change clothing or be asked not to perform. </w:t>
                  </w:r>
                </w:p>
                <w:p w14:paraId="16F26D83" w14:textId="77777777" w:rsidR="00596D60" w:rsidRDefault="00596D60" w:rsidP="00596D60">
                  <w:pPr>
                    <w:pStyle w:val="ListParagraph"/>
                    <w:numPr>
                      <w:ilvl w:val="0"/>
                      <w:numId w:val="4"/>
                    </w:numPr>
                  </w:pPr>
                  <w:r>
                    <w:t>Hair out of face</w:t>
                  </w:r>
                </w:p>
                <w:p w14:paraId="6D600165" w14:textId="77777777" w:rsidR="00596D60" w:rsidRDefault="00596D60" w:rsidP="00596D60">
                  <w:pPr>
                    <w:pStyle w:val="ListParagraph"/>
                    <w:numPr>
                      <w:ilvl w:val="0"/>
                      <w:numId w:val="4"/>
                    </w:numPr>
                  </w:pPr>
                  <w:r>
                    <w:t>No excessive adornment: fingernails, make-up, jewelry, hair accessories</w:t>
                  </w:r>
                </w:p>
                <w:p w14:paraId="1722727C" w14:textId="77777777" w:rsidR="00596D60" w:rsidRDefault="00596D60" w:rsidP="00596D60">
                  <w:pPr>
                    <w:pStyle w:val="ListParagraph"/>
                    <w:numPr>
                      <w:ilvl w:val="0"/>
                      <w:numId w:val="4"/>
                    </w:numPr>
                  </w:pPr>
                  <w:r>
                    <w:t>No athletic shoes</w:t>
                  </w:r>
                </w:p>
                <w:p w14:paraId="1F8EBD04" w14:textId="77777777" w:rsidR="00596D60" w:rsidRDefault="00596D60" w:rsidP="00596D60">
                  <w:pPr>
                    <w:pStyle w:val="ListParagraph"/>
                    <w:numPr>
                      <w:ilvl w:val="0"/>
                      <w:numId w:val="4"/>
                    </w:numPr>
                  </w:pPr>
                  <w:r>
                    <w:t>No visible brand names or logos</w:t>
                  </w:r>
                </w:p>
                <w:p w14:paraId="41F5FE3F" w14:textId="77777777" w:rsidR="00596D60" w:rsidRDefault="00596D60" w:rsidP="00596D60">
                  <w:pPr>
                    <w:pStyle w:val="ListParagraph"/>
                    <w:numPr>
                      <w:ilvl w:val="0"/>
                      <w:numId w:val="4"/>
                    </w:numPr>
                  </w:pPr>
                  <w:r>
                    <w:t xml:space="preserve">Boys: </w:t>
                  </w:r>
                </w:p>
                <w:p w14:paraId="15278EC8" w14:textId="01C633B2" w:rsidR="00596D60" w:rsidRDefault="00596D60" w:rsidP="00596D60">
                  <w:pPr>
                    <w:pStyle w:val="ListParagraph"/>
                    <w:numPr>
                      <w:ilvl w:val="1"/>
                      <w:numId w:val="4"/>
                    </w:numPr>
                  </w:pPr>
                  <w:r>
                    <w:t>Collared shirts preferred</w:t>
                  </w:r>
                </w:p>
                <w:p w14:paraId="299D449B" w14:textId="77777777" w:rsidR="00596D60" w:rsidRDefault="00596D60" w:rsidP="00596D60">
                  <w:pPr>
                    <w:pStyle w:val="ListParagraph"/>
                    <w:numPr>
                      <w:ilvl w:val="1"/>
                      <w:numId w:val="4"/>
                    </w:numPr>
                  </w:pPr>
                  <w:r>
                    <w:t>Dress Pants (no jeans)</w:t>
                  </w:r>
                </w:p>
                <w:p w14:paraId="115DBFC2" w14:textId="77777777" w:rsidR="00596D60" w:rsidRDefault="00596D60" w:rsidP="00596D60">
                  <w:pPr>
                    <w:pStyle w:val="ListParagraph"/>
                    <w:numPr>
                      <w:ilvl w:val="1"/>
                      <w:numId w:val="4"/>
                    </w:numPr>
                  </w:pPr>
                  <w:r>
                    <w:t>Dress Shoes</w:t>
                  </w:r>
                </w:p>
                <w:p w14:paraId="549239F6" w14:textId="77777777" w:rsidR="00596D60" w:rsidRDefault="00596D60" w:rsidP="00596D60">
                  <w:pPr>
                    <w:pStyle w:val="ListParagraph"/>
                    <w:numPr>
                      <w:ilvl w:val="0"/>
                      <w:numId w:val="4"/>
                    </w:numPr>
                  </w:pPr>
                  <w:r>
                    <w:t xml:space="preserve">Girls: </w:t>
                  </w:r>
                </w:p>
                <w:p w14:paraId="08C66CF6" w14:textId="77777777" w:rsidR="00596D60" w:rsidRDefault="00596D60" w:rsidP="00596D60">
                  <w:pPr>
                    <w:pStyle w:val="ListParagraph"/>
                    <w:numPr>
                      <w:ilvl w:val="1"/>
                      <w:numId w:val="4"/>
                    </w:numPr>
                  </w:pPr>
                  <w:r>
                    <w:t>Dress Shoes (no heels higher than 2 inches)</w:t>
                  </w:r>
                </w:p>
                <w:p w14:paraId="3F4EBDA2" w14:textId="3425E8E0" w:rsidR="00596D60" w:rsidRDefault="00596D60" w:rsidP="00596D60">
                  <w:pPr>
                    <w:pStyle w:val="ListParagraph"/>
                    <w:numPr>
                      <w:ilvl w:val="1"/>
                      <w:numId w:val="4"/>
                    </w:numPr>
                  </w:pPr>
                  <w:r>
                    <w:t>Skirts below the knee and preferably worn with hose</w:t>
                  </w:r>
                </w:p>
                <w:p w14:paraId="5340E2A9" w14:textId="77777777" w:rsidR="00596D60" w:rsidRDefault="00596D60" w:rsidP="00596D60">
                  <w:pPr>
                    <w:pStyle w:val="ListParagraph"/>
                    <w:numPr>
                      <w:ilvl w:val="1"/>
                      <w:numId w:val="4"/>
                    </w:numPr>
                  </w:pPr>
                  <w:r>
                    <w:t>Be aware of the amount of skin shown</w:t>
                  </w:r>
                </w:p>
              </w:tc>
            </w:tr>
          </w:tbl>
          <w:p w14:paraId="2C1CF608" w14:textId="77777777" w:rsidR="00121130" w:rsidRDefault="00121130">
            <w:pPr>
              <w:pStyle w:val="TOC1"/>
            </w:pPr>
          </w:p>
        </w:tc>
        <w:tc>
          <w:tcPr>
            <w:tcW w:w="864" w:type="dxa"/>
          </w:tcPr>
          <w:p w14:paraId="6E1766D9" w14:textId="77777777" w:rsidR="00121130" w:rsidRDefault="00121130">
            <w:pPr>
              <w:pStyle w:val="NoSpacing"/>
            </w:pPr>
          </w:p>
        </w:tc>
        <w:tc>
          <w:tcPr>
            <w:tcW w:w="864" w:type="dxa"/>
          </w:tcPr>
          <w:p w14:paraId="12D179C9" w14:textId="77777777" w:rsidR="00121130" w:rsidRDefault="00121130">
            <w:pPr>
              <w:pStyle w:val="NoSpacing"/>
            </w:pPr>
          </w:p>
        </w:tc>
        <w:tc>
          <w:tcPr>
            <w:tcW w:w="6192" w:type="dxa"/>
          </w:tcPr>
          <w:tbl>
            <w:tblPr>
              <w:tblW w:w="0" w:type="auto"/>
              <w:tblCellMar>
                <w:left w:w="0" w:type="dxa"/>
                <w:right w:w="144" w:type="dxa"/>
              </w:tblCellMar>
              <w:tblLook w:val="04A0" w:firstRow="1" w:lastRow="0" w:firstColumn="1" w:lastColumn="0" w:noHBand="0" w:noVBand="1"/>
            </w:tblPr>
            <w:tblGrid>
              <w:gridCol w:w="181"/>
              <w:gridCol w:w="6011"/>
            </w:tblGrid>
            <w:tr w:rsidR="0094082B" w14:paraId="7750A652" w14:textId="77777777" w:rsidTr="00596D60">
              <w:tc>
                <w:tcPr>
                  <w:tcW w:w="181" w:type="dxa"/>
                </w:tcPr>
                <w:p w14:paraId="73DB1ADE" w14:textId="77777777" w:rsidR="0094082B" w:rsidRPr="00FD2A28" w:rsidRDefault="0094082B" w:rsidP="00596D60"/>
              </w:tc>
              <w:tc>
                <w:tcPr>
                  <w:tcW w:w="6089" w:type="dxa"/>
                </w:tcPr>
                <w:p w14:paraId="37A2B042" w14:textId="77777777" w:rsidR="0094082B" w:rsidRPr="00FD2A28" w:rsidRDefault="0094082B" w:rsidP="00AB2B91"/>
              </w:tc>
            </w:tr>
          </w:tbl>
          <w:p w14:paraId="1F605A21" w14:textId="77777777" w:rsidR="00596D60" w:rsidRDefault="00596D60" w:rsidP="00596D60">
            <w:pPr>
              <w:pStyle w:val="Heading2"/>
            </w:pPr>
            <w:r>
              <w:t>Oral Interp Etiquette</w:t>
            </w:r>
          </w:p>
          <w:p w14:paraId="4E6E5AAF" w14:textId="77777777" w:rsidR="00596D60" w:rsidRDefault="00596D60" w:rsidP="00596D60">
            <w:r>
              <w:t xml:space="preserve">Oral Interp is a Fine Art which means that participants are expected to display a high level of refinement in their demeanor when engaged in the activity. Additionally, when we travel to tournaments, we are representing our school. Our goal is always to leave a positive impression. The following are the expectations for our team. Failure to comply with these rules of etiquette may result in dismissal from the team. </w:t>
            </w:r>
          </w:p>
          <w:p w14:paraId="7A99DC57" w14:textId="77777777" w:rsidR="00596D60" w:rsidRDefault="00596D60" w:rsidP="00596D60">
            <w:pPr>
              <w:pStyle w:val="ListParagraph"/>
              <w:numPr>
                <w:ilvl w:val="0"/>
                <w:numId w:val="3"/>
              </w:numPr>
            </w:pPr>
            <w:r>
              <w:t>Arrive to the room assigned to you on time</w:t>
            </w:r>
          </w:p>
          <w:p w14:paraId="7BA6DD9A" w14:textId="77777777" w:rsidR="00596D60" w:rsidRDefault="00596D60" w:rsidP="00596D60">
            <w:pPr>
              <w:pStyle w:val="ListParagraph"/>
              <w:numPr>
                <w:ilvl w:val="0"/>
                <w:numId w:val="3"/>
              </w:numPr>
            </w:pPr>
            <w:r>
              <w:t>NEVER walk into a room while someone is speaking</w:t>
            </w:r>
          </w:p>
          <w:p w14:paraId="4B9061A5" w14:textId="77777777" w:rsidR="00596D60" w:rsidRDefault="00596D60" w:rsidP="00596D60">
            <w:pPr>
              <w:pStyle w:val="ListParagraph"/>
              <w:numPr>
                <w:ilvl w:val="0"/>
                <w:numId w:val="3"/>
              </w:numPr>
            </w:pPr>
            <w:r>
              <w:t>No texting or talking while someone is speaking</w:t>
            </w:r>
          </w:p>
          <w:p w14:paraId="7CFEC4CA" w14:textId="77777777" w:rsidR="00596D60" w:rsidRDefault="00596D60" w:rsidP="00596D60">
            <w:pPr>
              <w:pStyle w:val="ListParagraph"/>
              <w:numPr>
                <w:ilvl w:val="0"/>
                <w:numId w:val="3"/>
              </w:numPr>
            </w:pPr>
            <w:r>
              <w:t>Pay attention while someone is speaking</w:t>
            </w:r>
          </w:p>
          <w:p w14:paraId="54D06F05" w14:textId="77777777" w:rsidR="00596D60" w:rsidRDefault="00596D60" w:rsidP="00596D60">
            <w:pPr>
              <w:pStyle w:val="ListParagraph"/>
              <w:numPr>
                <w:ilvl w:val="0"/>
                <w:numId w:val="3"/>
              </w:numPr>
            </w:pPr>
            <w:r>
              <w:t>No talking during performances or between performances</w:t>
            </w:r>
          </w:p>
          <w:p w14:paraId="5B3FF38C" w14:textId="77777777" w:rsidR="00596D60" w:rsidRDefault="00596D60" w:rsidP="00596D60">
            <w:pPr>
              <w:pStyle w:val="ListParagraph"/>
              <w:numPr>
                <w:ilvl w:val="0"/>
                <w:numId w:val="3"/>
              </w:numPr>
            </w:pPr>
            <w:r>
              <w:t>Keep voices down in the halls outside performances</w:t>
            </w:r>
          </w:p>
          <w:p w14:paraId="3F6F2ECE" w14:textId="77777777" w:rsidR="00596D60" w:rsidRDefault="00596D60" w:rsidP="00596D60">
            <w:pPr>
              <w:pStyle w:val="ListParagraph"/>
              <w:numPr>
                <w:ilvl w:val="0"/>
                <w:numId w:val="3"/>
              </w:numPr>
            </w:pPr>
            <w:r>
              <w:t>Always use appropriate language</w:t>
            </w:r>
          </w:p>
          <w:p w14:paraId="276372B9" w14:textId="77777777" w:rsidR="00596D60" w:rsidRDefault="00596D60" w:rsidP="00596D60">
            <w:pPr>
              <w:pStyle w:val="ListParagraph"/>
              <w:numPr>
                <w:ilvl w:val="0"/>
                <w:numId w:val="3"/>
              </w:numPr>
            </w:pPr>
            <w:r>
              <w:t>Never speak negatively about pieces, participants, performers, judges or schools in public</w:t>
            </w:r>
          </w:p>
          <w:p w14:paraId="2D34ED8A" w14:textId="77777777" w:rsidR="00596D60" w:rsidRDefault="00596D60" w:rsidP="00596D60">
            <w:pPr>
              <w:pStyle w:val="ListParagraph"/>
              <w:numPr>
                <w:ilvl w:val="0"/>
                <w:numId w:val="3"/>
              </w:numPr>
            </w:pPr>
            <w:r>
              <w:t>Be friendly and inviting to students from other schools</w:t>
            </w:r>
          </w:p>
          <w:p w14:paraId="628981CD" w14:textId="77777777" w:rsidR="00596D60" w:rsidRDefault="00596D60" w:rsidP="00596D60">
            <w:pPr>
              <w:pStyle w:val="ListParagraph"/>
              <w:numPr>
                <w:ilvl w:val="0"/>
                <w:numId w:val="3"/>
              </w:numPr>
            </w:pPr>
            <w:r>
              <w:t>Unless you are double entered, you are expected to stay in your performance round until the last participant has performed</w:t>
            </w:r>
          </w:p>
          <w:p w14:paraId="504577EE" w14:textId="77777777" w:rsidR="00596D60" w:rsidRDefault="00596D60" w:rsidP="00596D60">
            <w:pPr>
              <w:pStyle w:val="ListParagraph"/>
              <w:numPr>
                <w:ilvl w:val="0"/>
                <w:numId w:val="3"/>
              </w:numPr>
            </w:pPr>
            <w:proofErr w:type="gramStart"/>
            <w:r>
              <w:t>Listen to your coach at all times</w:t>
            </w:r>
            <w:proofErr w:type="gramEnd"/>
          </w:p>
          <w:p w14:paraId="1416B2DD" w14:textId="77777777" w:rsidR="00596D60" w:rsidRDefault="00596D60" w:rsidP="00596D60">
            <w:pPr>
              <w:pStyle w:val="ListParagraph"/>
              <w:numPr>
                <w:ilvl w:val="0"/>
                <w:numId w:val="3"/>
              </w:numPr>
            </w:pPr>
            <w:r>
              <w:t xml:space="preserve">If you sign up for a tournament, do not back out! We pay for your registration fee. Logically, if you back out, you should be responsible to reimburse the school for the cost of your registration fee. If you back out of two performances, you will be dismissed from the team. </w:t>
            </w:r>
          </w:p>
          <w:p w14:paraId="6C098987" w14:textId="77777777" w:rsidR="00121130" w:rsidRDefault="00121130"/>
        </w:tc>
      </w:tr>
      <w:tr w:rsidR="00121130" w14:paraId="0C8F7327" w14:textId="77777777">
        <w:trPr>
          <w:trHeight w:hRule="exact" w:val="504"/>
        </w:trPr>
        <w:tc>
          <w:tcPr>
            <w:tcW w:w="6192" w:type="dxa"/>
            <w:vAlign w:val="bottom"/>
          </w:tcPr>
          <w:p w14:paraId="78055438" w14:textId="77777777" w:rsidR="00121130" w:rsidRDefault="00121130">
            <w:pPr>
              <w:pStyle w:val="NoSpacing"/>
              <w:rPr>
                <w:rStyle w:val="PageNumber"/>
              </w:rPr>
            </w:pPr>
          </w:p>
        </w:tc>
        <w:tc>
          <w:tcPr>
            <w:tcW w:w="864" w:type="dxa"/>
            <w:vAlign w:val="bottom"/>
          </w:tcPr>
          <w:p w14:paraId="7F7CE013" w14:textId="77777777" w:rsidR="00121130" w:rsidRDefault="00121130">
            <w:pPr>
              <w:pStyle w:val="NoSpacing"/>
            </w:pPr>
          </w:p>
        </w:tc>
        <w:tc>
          <w:tcPr>
            <w:tcW w:w="864" w:type="dxa"/>
            <w:vAlign w:val="bottom"/>
          </w:tcPr>
          <w:p w14:paraId="74AD434B" w14:textId="77777777" w:rsidR="00121130" w:rsidRDefault="00121130">
            <w:pPr>
              <w:pStyle w:val="NoSpacing"/>
            </w:pPr>
          </w:p>
        </w:tc>
        <w:tc>
          <w:tcPr>
            <w:tcW w:w="6192" w:type="dxa"/>
            <w:vAlign w:val="bottom"/>
          </w:tcPr>
          <w:p w14:paraId="35FB80F8" w14:textId="77777777" w:rsidR="00121130" w:rsidRDefault="00121130">
            <w:pPr>
              <w:pStyle w:val="NoSpacing"/>
              <w:jc w:val="right"/>
              <w:rPr>
                <w:rStyle w:val="PageNumber"/>
              </w:rPr>
            </w:pPr>
          </w:p>
        </w:tc>
      </w:tr>
    </w:tbl>
    <w:p w14:paraId="76415676" w14:textId="77777777" w:rsidR="00121130" w:rsidRDefault="00121130">
      <w:pPr>
        <w:pStyle w:val="NoSpacing"/>
      </w:pPr>
    </w:p>
    <w:tbl>
      <w:tblPr>
        <w:tblW w:w="0" w:type="auto"/>
        <w:tblCellMar>
          <w:left w:w="0" w:type="dxa"/>
          <w:right w:w="0" w:type="dxa"/>
        </w:tblCellMar>
        <w:tblLook w:val="04A0" w:firstRow="1" w:lastRow="0" w:firstColumn="1" w:lastColumn="0" w:noHBand="0" w:noVBand="1"/>
      </w:tblPr>
      <w:tblGrid>
        <w:gridCol w:w="6192"/>
        <w:gridCol w:w="864"/>
        <w:gridCol w:w="864"/>
        <w:gridCol w:w="6192"/>
      </w:tblGrid>
      <w:tr w:rsidR="00121130" w14:paraId="22C3084E" w14:textId="77777777">
        <w:trPr>
          <w:trHeight w:hRule="exact" w:val="9792"/>
        </w:trPr>
        <w:tc>
          <w:tcPr>
            <w:tcW w:w="6192" w:type="dxa"/>
          </w:tcPr>
          <w:p w14:paraId="6138E0AE" w14:textId="0A063080" w:rsidR="00596D60" w:rsidRDefault="00596D60" w:rsidP="00596D60">
            <w:pPr>
              <w:pStyle w:val="Heading2"/>
            </w:pPr>
            <w:r>
              <w:lastRenderedPageBreak/>
              <w:t>Student Eligibility</w:t>
            </w:r>
          </w:p>
          <w:p w14:paraId="5CEA6985" w14:textId="69A407FF" w:rsidR="00596D60" w:rsidRPr="00596D60" w:rsidRDefault="003C052D" w:rsidP="00596D60">
            <w:pPr>
              <w:pStyle w:val="Heading2"/>
              <w:rPr>
                <w:rFonts w:asciiTheme="minorHAnsi" w:eastAsiaTheme="minorEastAsia" w:hAnsiTheme="minorHAnsi" w:cstheme="minorBidi"/>
                <w:b w:val="0"/>
                <w:bCs w:val="0"/>
                <w:color w:val="595959" w:themeColor="text1" w:themeTint="A6"/>
                <w:sz w:val="20"/>
                <w:szCs w:val="20"/>
              </w:rPr>
            </w:pPr>
            <w:r>
              <w:rPr>
                <w:rFonts w:asciiTheme="minorHAnsi" w:eastAsiaTheme="minorEastAsia" w:hAnsiTheme="minorHAnsi" w:cstheme="minorBidi"/>
                <w:b w:val="0"/>
                <w:bCs w:val="0"/>
                <w:color w:val="595959" w:themeColor="text1" w:themeTint="A6"/>
                <w:sz w:val="20"/>
                <w:szCs w:val="20"/>
              </w:rPr>
              <w:br/>
            </w:r>
            <w:r w:rsidR="00596D60" w:rsidRPr="00596D60">
              <w:rPr>
                <w:rFonts w:asciiTheme="minorHAnsi" w:eastAsiaTheme="minorEastAsia" w:hAnsiTheme="minorHAnsi" w:cstheme="minorBidi"/>
                <w:b w:val="0"/>
                <w:bCs w:val="0"/>
                <w:color w:val="595959" w:themeColor="text1" w:themeTint="A6"/>
                <w:sz w:val="20"/>
                <w:szCs w:val="20"/>
              </w:rPr>
              <w:t>Student participation in school</w:t>
            </w:r>
            <w:r w:rsidR="00596D60">
              <w:rPr>
                <w:rFonts w:asciiTheme="minorHAnsi" w:eastAsiaTheme="minorEastAsia" w:hAnsiTheme="minorHAnsi" w:cstheme="minorBidi"/>
                <w:b w:val="0"/>
                <w:bCs w:val="0"/>
                <w:color w:val="595959" w:themeColor="text1" w:themeTint="A6"/>
                <w:sz w:val="20"/>
                <w:szCs w:val="20"/>
              </w:rPr>
              <w:t xml:space="preserve"> </w:t>
            </w:r>
            <w:r w:rsidR="00596D60" w:rsidRPr="00596D60">
              <w:rPr>
                <w:rFonts w:asciiTheme="minorHAnsi" w:eastAsiaTheme="minorEastAsia" w:hAnsiTheme="minorHAnsi" w:cstheme="minorBidi"/>
                <w:b w:val="0"/>
                <w:bCs w:val="0"/>
                <w:color w:val="595959" w:themeColor="text1" w:themeTint="A6"/>
                <w:sz w:val="20"/>
                <w:szCs w:val="20"/>
              </w:rPr>
              <w:t>activities is a privilege, not a</w:t>
            </w:r>
            <w:r w:rsidR="00596D60">
              <w:rPr>
                <w:rFonts w:asciiTheme="minorHAnsi" w:eastAsiaTheme="minorEastAsia" w:hAnsiTheme="minorHAnsi" w:cstheme="minorBidi"/>
                <w:b w:val="0"/>
                <w:bCs w:val="0"/>
                <w:color w:val="595959" w:themeColor="text1" w:themeTint="A6"/>
                <w:sz w:val="20"/>
                <w:szCs w:val="20"/>
              </w:rPr>
              <w:t xml:space="preserve"> </w:t>
            </w:r>
            <w:r w:rsidR="00596D60" w:rsidRPr="00596D60">
              <w:rPr>
                <w:rFonts w:asciiTheme="minorHAnsi" w:eastAsiaTheme="minorEastAsia" w:hAnsiTheme="minorHAnsi" w:cstheme="minorBidi"/>
                <w:b w:val="0"/>
                <w:bCs w:val="0"/>
                <w:color w:val="595959" w:themeColor="text1" w:themeTint="A6"/>
                <w:sz w:val="20"/>
                <w:szCs w:val="20"/>
              </w:rPr>
              <w:t>right. Students who choose to</w:t>
            </w:r>
            <w:r w:rsidR="00596D60">
              <w:rPr>
                <w:rFonts w:asciiTheme="minorHAnsi" w:eastAsiaTheme="minorEastAsia" w:hAnsiTheme="minorHAnsi" w:cstheme="minorBidi"/>
                <w:b w:val="0"/>
                <w:bCs w:val="0"/>
                <w:color w:val="595959" w:themeColor="text1" w:themeTint="A6"/>
                <w:sz w:val="20"/>
                <w:szCs w:val="20"/>
              </w:rPr>
              <w:t xml:space="preserve"> </w:t>
            </w:r>
            <w:r w:rsidR="00596D60" w:rsidRPr="00596D60">
              <w:rPr>
                <w:rFonts w:asciiTheme="minorHAnsi" w:eastAsiaTheme="minorEastAsia" w:hAnsiTheme="minorHAnsi" w:cstheme="minorBidi"/>
                <w:b w:val="0"/>
                <w:bCs w:val="0"/>
                <w:color w:val="595959" w:themeColor="text1" w:themeTint="A6"/>
                <w:sz w:val="20"/>
                <w:szCs w:val="20"/>
              </w:rPr>
              <w:t>participate in school activities are</w:t>
            </w:r>
            <w:r w:rsidR="00596D60">
              <w:rPr>
                <w:rFonts w:asciiTheme="minorHAnsi" w:eastAsiaTheme="minorEastAsia" w:hAnsiTheme="minorHAnsi" w:cstheme="minorBidi"/>
                <w:b w:val="0"/>
                <w:bCs w:val="0"/>
                <w:color w:val="595959" w:themeColor="text1" w:themeTint="A6"/>
                <w:sz w:val="20"/>
                <w:szCs w:val="20"/>
              </w:rPr>
              <w:t xml:space="preserve"> </w:t>
            </w:r>
            <w:r w:rsidR="00596D60" w:rsidRPr="00596D60">
              <w:rPr>
                <w:rFonts w:asciiTheme="minorHAnsi" w:eastAsiaTheme="minorEastAsia" w:hAnsiTheme="minorHAnsi" w:cstheme="minorBidi"/>
                <w:b w:val="0"/>
                <w:bCs w:val="0"/>
                <w:color w:val="595959" w:themeColor="text1" w:themeTint="A6"/>
                <w:sz w:val="20"/>
                <w:szCs w:val="20"/>
              </w:rPr>
              <w:t>expected to</w:t>
            </w:r>
            <w:r w:rsidR="00596D60">
              <w:rPr>
                <w:rFonts w:asciiTheme="minorHAnsi" w:eastAsiaTheme="minorEastAsia" w:hAnsiTheme="minorHAnsi" w:cstheme="minorBidi"/>
                <w:b w:val="0"/>
                <w:bCs w:val="0"/>
                <w:color w:val="595959" w:themeColor="text1" w:themeTint="A6"/>
                <w:sz w:val="20"/>
                <w:szCs w:val="20"/>
              </w:rPr>
              <w:t xml:space="preserve"> </w:t>
            </w:r>
            <w:r w:rsidR="00596D60" w:rsidRPr="00596D60">
              <w:rPr>
                <w:rFonts w:asciiTheme="minorHAnsi" w:eastAsiaTheme="minorEastAsia" w:hAnsiTheme="minorHAnsi" w:cstheme="minorBidi"/>
                <w:b w:val="0"/>
                <w:bCs w:val="0"/>
                <w:color w:val="595959" w:themeColor="text1" w:themeTint="A6"/>
                <w:sz w:val="20"/>
                <w:szCs w:val="20"/>
              </w:rPr>
              <w:t>positively represent</w:t>
            </w:r>
            <w:r w:rsidR="00596D60">
              <w:rPr>
                <w:rFonts w:asciiTheme="minorHAnsi" w:eastAsiaTheme="minorEastAsia" w:hAnsiTheme="minorHAnsi" w:cstheme="minorBidi"/>
                <w:b w:val="0"/>
                <w:bCs w:val="0"/>
                <w:color w:val="595959" w:themeColor="text1" w:themeTint="A6"/>
                <w:sz w:val="20"/>
                <w:szCs w:val="20"/>
              </w:rPr>
              <w:t xml:space="preserve"> </w:t>
            </w:r>
            <w:r w:rsidR="00596D60" w:rsidRPr="00596D60">
              <w:rPr>
                <w:rFonts w:asciiTheme="minorHAnsi" w:eastAsiaTheme="minorEastAsia" w:hAnsiTheme="minorHAnsi" w:cstheme="minorBidi"/>
                <w:b w:val="0"/>
                <w:bCs w:val="0"/>
                <w:color w:val="595959" w:themeColor="text1" w:themeTint="A6"/>
                <w:sz w:val="20"/>
                <w:szCs w:val="20"/>
              </w:rPr>
              <w:t>their school and community by</w:t>
            </w:r>
            <w:r w:rsidR="00596D60">
              <w:rPr>
                <w:rFonts w:asciiTheme="minorHAnsi" w:eastAsiaTheme="minorEastAsia" w:hAnsiTheme="minorHAnsi" w:cstheme="minorBidi"/>
                <w:b w:val="0"/>
                <w:bCs w:val="0"/>
                <w:color w:val="595959" w:themeColor="text1" w:themeTint="A6"/>
                <w:sz w:val="20"/>
                <w:szCs w:val="20"/>
              </w:rPr>
              <w:t xml:space="preserve"> </w:t>
            </w:r>
            <w:r w:rsidR="00596D60" w:rsidRPr="00596D60">
              <w:rPr>
                <w:rFonts w:asciiTheme="minorHAnsi" w:eastAsiaTheme="minorEastAsia" w:hAnsiTheme="minorHAnsi" w:cstheme="minorBidi"/>
                <w:b w:val="0"/>
                <w:bCs w:val="0"/>
                <w:color w:val="595959" w:themeColor="text1" w:themeTint="A6"/>
                <w:sz w:val="20"/>
                <w:szCs w:val="20"/>
              </w:rPr>
              <w:t>demonstrating appropriate</w:t>
            </w:r>
            <w:r w:rsidR="00596D60">
              <w:rPr>
                <w:rFonts w:asciiTheme="minorHAnsi" w:eastAsiaTheme="minorEastAsia" w:hAnsiTheme="minorHAnsi" w:cstheme="minorBidi"/>
                <w:b w:val="0"/>
                <w:bCs w:val="0"/>
                <w:color w:val="595959" w:themeColor="text1" w:themeTint="A6"/>
                <w:sz w:val="20"/>
                <w:szCs w:val="20"/>
              </w:rPr>
              <w:t xml:space="preserve"> </w:t>
            </w:r>
            <w:r w:rsidR="00596D60" w:rsidRPr="00596D60">
              <w:rPr>
                <w:rFonts w:asciiTheme="minorHAnsi" w:eastAsiaTheme="minorEastAsia" w:hAnsiTheme="minorHAnsi" w:cstheme="minorBidi"/>
                <w:b w:val="0"/>
                <w:bCs w:val="0"/>
                <w:color w:val="595959" w:themeColor="text1" w:themeTint="A6"/>
                <w:sz w:val="20"/>
                <w:szCs w:val="20"/>
              </w:rPr>
              <w:t>behavior.</w:t>
            </w:r>
          </w:p>
          <w:p w14:paraId="0B8EBE7B" w14:textId="10638C56" w:rsidR="00596D60" w:rsidRPr="00596D60" w:rsidRDefault="00596D60" w:rsidP="00596D60">
            <w:pPr>
              <w:pStyle w:val="Heading2"/>
              <w:rPr>
                <w:rFonts w:asciiTheme="minorHAnsi" w:eastAsiaTheme="minorEastAsia" w:hAnsiTheme="minorHAnsi" w:cstheme="minorBidi"/>
                <w:b w:val="0"/>
                <w:bCs w:val="0"/>
                <w:color w:val="595959" w:themeColor="text1" w:themeTint="A6"/>
                <w:sz w:val="20"/>
                <w:szCs w:val="20"/>
              </w:rPr>
            </w:pPr>
            <w:r w:rsidRPr="00596D60">
              <w:rPr>
                <w:rFonts w:asciiTheme="minorHAnsi" w:eastAsiaTheme="minorEastAsia" w:hAnsiTheme="minorHAnsi" w:cstheme="minorBidi"/>
                <w:b w:val="0"/>
                <w:bCs w:val="0"/>
                <w:color w:val="595959" w:themeColor="text1" w:themeTint="A6"/>
                <w:sz w:val="20"/>
                <w:szCs w:val="20"/>
              </w:rPr>
              <w:t>Any elementary, junior high, or</w:t>
            </w:r>
            <w:r>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high school student wishing to</w:t>
            </w:r>
            <w:r>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participate in school activities shall</w:t>
            </w:r>
            <w:r>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not sell, dispense, use or possess</w:t>
            </w:r>
            <w:r>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tobacco or e-cigarettes</w:t>
            </w:r>
            <w:r>
              <w:rPr>
                <w:rFonts w:asciiTheme="minorHAnsi" w:eastAsiaTheme="minorEastAsia" w:hAnsiTheme="minorHAnsi" w:cstheme="minorBidi"/>
                <w:b w:val="0"/>
                <w:bCs w:val="0"/>
                <w:color w:val="595959" w:themeColor="text1" w:themeTint="A6"/>
                <w:sz w:val="20"/>
                <w:szCs w:val="20"/>
              </w:rPr>
              <w:t>, c</w:t>
            </w:r>
            <w:r w:rsidRPr="00596D60">
              <w:rPr>
                <w:rFonts w:asciiTheme="minorHAnsi" w:eastAsiaTheme="minorEastAsia" w:hAnsiTheme="minorHAnsi" w:cstheme="minorBidi"/>
                <w:b w:val="0"/>
                <w:bCs w:val="0"/>
                <w:color w:val="595959" w:themeColor="text1" w:themeTint="A6"/>
                <w:sz w:val="20"/>
                <w:szCs w:val="20"/>
              </w:rPr>
              <w:t>ontrolled/mood altering</w:t>
            </w:r>
            <w:r>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substances (e.g. marijuana,</w:t>
            </w:r>
            <w:r w:rsidR="003C052D">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inhalants, alcohol etc.)</w:t>
            </w:r>
            <w:r w:rsidR="003C052D">
              <w:rPr>
                <w:rFonts w:asciiTheme="minorHAnsi" w:eastAsiaTheme="minorEastAsia" w:hAnsiTheme="minorHAnsi" w:cstheme="minorBidi"/>
                <w:b w:val="0"/>
                <w:bCs w:val="0"/>
                <w:color w:val="595959" w:themeColor="text1" w:themeTint="A6"/>
                <w:sz w:val="20"/>
                <w:szCs w:val="20"/>
              </w:rPr>
              <w:t>,</w:t>
            </w:r>
            <w:r w:rsidRPr="00596D60">
              <w:rPr>
                <w:rFonts w:asciiTheme="minorHAnsi" w:eastAsiaTheme="minorEastAsia" w:hAnsiTheme="minorHAnsi" w:cstheme="minorBidi"/>
                <w:b w:val="0"/>
                <w:bCs w:val="0"/>
                <w:color w:val="595959" w:themeColor="text1" w:themeTint="A6"/>
                <w:sz w:val="20"/>
                <w:szCs w:val="20"/>
              </w:rPr>
              <w:t xml:space="preserve"> or</w:t>
            </w:r>
            <w:r w:rsidR="003C052D">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commit any crime against a</w:t>
            </w:r>
            <w:r w:rsidR="003C052D">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person or against property.</w:t>
            </w:r>
          </w:p>
          <w:p w14:paraId="2DB477B8" w14:textId="4F0D900F" w:rsidR="005222C7" w:rsidRDefault="00596D60" w:rsidP="00596D60">
            <w:pPr>
              <w:pStyle w:val="Heading2"/>
              <w:rPr>
                <w:rFonts w:asciiTheme="minorHAnsi" w:eastAsiaTheme="minorEastAsia" w:hAnsiTheme="minorHAnsi" w:cstheme="minorBidi"/>
                <w:b w:val="0"/>
                <w:bCs w:val="0"/>
                <w:color w:val="595959" w:themeColor="text1" w:themeTint="A6"/>
                <w:sz w:val="20"/>
                <w:szCs w:val="20"/>
              </w:rPr>
            </w:pPr>
            <w:r w:rsidRPr="00596D60">
              <w:rPr>
                <w:rFonts w:asciiTheme="minorHAnsi" w:eastAsiaTheme="minorEastAsia" w:hAnsiTheme="minorHAnsi" w:cstheme="minorBidi"/>
                <w:b w:val="0"/>
                <w:bCs w:val="0"/>
                <w:color w:val="595959" w:themeColor="text1" w:themeTint="A6"/>
                <w:sz w:val="20"/>
                <w:szCs w:val="20"/>
              </w:rPr>
              <w:t>Rules will be enforced the entire</w:t>
            </w:r>
            <w:r w:rsidR="003C052D">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school year, regardless of whether a</w:t>
            </w:r>
            <w:r w:rsidR="003C052D">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student is participating in an activity</w:t>
            </w:r>
            <w:r w:rsidR="003C052D">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at the time of violation. This</w:t>
            </w:r>
            <w:r w:rsidR="003C052D">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includes</w:t>
            </w:r>
            <w:r w:rsidR="003C052D">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before and/or after school activity</w:t>
            </w:r>
            <w:r w:rsidR="003C052D">
              <w:rPr>
                <w:rFonts w:asciiTheme="minorHAnsi" w:eastAsiaTheme="minorEastAsia" w:hAnsiTheme="minorHAnsi" w:cstheme="minorBidi"/>
                <w:b w:val="0"/>
                <w:bCs w:val="0"/>
                <w:color w:val="595959" w:themeColor="text1" w:themeTint="A6"/>
                <w:sz w:val="20"/>
                <w:szCs w:val="20"/>
              </w:rPr>
              <w:t xml:space="preserve"> </w:t>
            </w:r>
            <w:r w:rsidRPr="00596D60">
              <w:rPr>
                <w:rFonts w:asciiTheme="minorHAnsi" w:eastAsiaTheme="minorEastAsia" w:hAnsiTheme="minorHAnsi" w:cstheme="minorBidi"/>
                <w:b w:val="0"/>
                <w:bCs w:val="0"/>
                <w:color w:val="595959" w:themeColor="text1" w:themeTint="A6"/>
                <w:sz w:val="20"/>
                <w:szCs w:val="20"/>
              </w:rPr>
              <w:t xml:space="preserve">sessions and practices. </w:t>
            </w:r>
          </w:p>
          <w:p w14:paraId="112BB23E" w14:textId="565C7400" w:rsidR="00596D60" w:rsidRDefault="00596D60" w:rsidP="00596D60">
            <w:r>
              <w:t>Academic Eligibility:</w:t>
            </w:r>
          </w:p>
          <w:p w14:paraId="33DB1B10" w14:textId="71F310EA" w:rsidR="003C052D" w:rsidRDefault="00627E9E" w:rsidP="00596D60">
            <w:r>
              <w:t>If students have a failing grade in any class, they will not be permitted to participate in any competitions until all grades are at a passing level.</w:t>
            </w:r>
          </w:p>
          <w:p w14:paraId="4FDBE70A" w14:textId="1A29BE87" w:rsidR="003C052D" w:rsidRDefault="003C052D" w:rsidP="00596D60">
            <w:r>
              <w:t>Grade sheets</w:t>
            </w:r>
            <w:r w:rsidR="00627E9E">
              <w:t xml:space="preserve"> will be filled out every week and turned into the activity director. It is each students’ responsibility to get grade sheets filled out, signed by the appropriate teachers, and turned in.</w:t>
            </w:r>
          </w:p>
          <w:p w14:paraId="2AF2BB74" w14:textId="77777777" w:rsidR="00596D60" w:rsidRPr="00596D60" w:rsidRDefault="00596D60" w:rsidP="00596D60"/>
          <w:p w14:paraId="7F61AAFA" w14:textId="77777777" w:rsidR="005222C7" w:rsidRDefault="005222C7">
            <w:pPr>
              <w:pStyle w:val="Heading2"/>
            </w:pPr>
          </w:p>
          <w:p w14:paraId="1876C2AF" w14:textId="45D8941D" w:rsidR="00121130" w:rsidRDefault="00121130"/>
        </w:tc>
        <w:tc>
          <w:tcPr>
            <w:tcW w:w="864" w:type="dxa"/>
          </w:tcPr>
          <w:p w14:paraId="1F1775BD" w14:textId="77777777" w:rsidR="00121130" w:rsidRDefault="00121130">
            <w:pPr>
              <w:pStyle w:val="NoSpacing"/>
            </w:pPr>
          </w:p>
        </w:tc>
        <w:tc>
          <w:tcPr>
            <w:tcW w:w="864" w:type="dxa"/>
          </w:tcPr>
          <w:p w14:paraId="620C960B" w14:textId="77777777" w:rsidR="00121130" w:rsidRDefault="00121130">
            <w:pPr>
              <w:pStyle w:val="NoSpacing"/>
            </w:pPr>
          </w:p>
        </w:tc>
        <w:tc>
          <w:tcPr>
            <w:tcW w:w="6192" w:type="dxa"/>
          </w:tcPr>
          <w:tbl>
            <w:tblPr>
              <w:tblW w:w="0" w:type="auto"/>
              <w:tblCellMar>
                <w:left w:w="0" w:type="dxa"/>
                <w:right w:w="144" w:type="dxa"/>
              </w:tblCellMar>
              <w:tblLook w:val="04A0" w:firstRow="1" w:lastRow="0" w:firstColumn="1" w:lastColumn="0" w:noHBand="0" w:noVBand="1"/>
            </w:tblPr>
            <w:tblGrid>
              <w:gridCol w:w="270"/>
              <w:gridCol w:w="5922"/>
            </w:tblGrid>
            <w:tr w:rsidR="006D0FB3" w14:paraId="453894EC" w14:textId="77777777" w:rsidTr="006D0FB3">
              <w:tc>
                <w:tcPr>
                  <w:tcW w:w="270" w:type="dxa"/>
                </w:tcPr>
                <w:p w14:paraId="2F232C32" w14:textId="77777777" w:rsidR="006D0FB3" w:rsidRDefault="006D0FB3" w:rsidP="00596D60"/>
              </w:tc>
              <w:tc>
                <w:tcPr>
                  <w:tcW w:w="5922" w:type="dxa"/>
                </w:tcPr>
                <w:p w14:paraId="706A5905" w14:textId="77777777" w:rsidR="003C052D" w:rsidRDefault="003C052D" w:rsidP="003C052D">
                  <w:pPr>
                    <w:pStyle w:val="Heading2"/>
                  </w:pPr>
                  <w:r>
                    <w:t>Script Selection</w:t>
                  </w:r>
                </w:p>
                <w:tbl>
                  <w:tblPr>
                    <w:tblW w:w="0" w:type="auto"/>
                    <w:tblCellMar>
                      <w:left w:w="0" w:type="dxa"/>
                      <w:right w:w="144" w:type="dxa"/>
                    </w:tblCellMar>
                    <w:tblLook w:val="04A0" w:firstRow="1" w:lastRow="0" w:firstColumn="1" w:lastColumn="0" w:noHBand="0" w:noVBand="1"/>
                  </w:tblPr>
                  <w:tblGrid>
                    <w:gridCol w:w="262"/>
                    <w:gridCol w:w="5516"/>
                  </w:tblGrid>
                  <w:tr w:rsidR="003C052D" w14:paraId="276D2CA5" w14:textId="77777777" w:rsidTr="003C052D">
                    <w:tc>
                      <w:tcPr>
                        <w:tcW w:w="27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21"/>
                        </w:tblGrid>
                        <w:tr w:rsidR="003C052D" w14:paraId="237A03EA" w14:textId="77777777" w:rsidTr="003C052D">
                          <w:tc>
                            <w:tcPr>
                              <w:tcW w:w="0" w:type="auto"/>
                              <w:tcBorders>
                                <w:top w:val="single" w:sz="6" w:space="0" w:color="A6A6A6" w:themeColor="background1" w:themeShade="A6"/>
                                <w:bottom w:val="single" w:sz="6" w:space="0" w:color="A6A6A6" w:themeColor="background1" w:themeShade="A6"/>
                              </w:tcBorders>
                              <w:vAlign w:val="center"/>
                            </w:tcPr>
                            <w:p w14:paraId="3AE5F879" w14:textId="77777777" w:rsidR="003C052D" w:rsidRDefault="003C052D" w:rsidP="003C052D">
                              <w:pPr>
                                <w:pStyle w:val="Photo"/>
                              </w:pPr>
                            </w:p>
                          </w:tc>
                        </w:tr>
                      </w:tbl>
                      <w:p w14:paraId="1AF4E633" w14:textId="77777777" w:rsidR="003C052D" w:rsidRDefault="003C052D" w:rsidP="003C052D">
                        <w:pPr>
                          <w:pStyle w:val="NoSpacing"/>
                        </w:pPr>
                      </w:p>
                    </w:tc>
                    <w:tc>
                      <w:tcPr>
                        <w:tcW w:w="5922" w:type="dxa"/>
                      </w:tcPr>
                      <w:p w14:paraId="4030033A" w14:textId="2F2CAE6B" w:rsidR="003C052D" w:rsidRPr="002952B9" w:rsidRDefault="003C052D" w:rsidP="003C052D">
                        <w:r>
                          <w:t xml:space="preserve">The Colman-Egan school has started its own library of pieces. Please see Mrs. Zacharias if you are interested to preview the library. If you take a piece to read, PLEASE bring it back. It may be the only copy we have. </w:t>
                        </w:r>
                        <w:r w:rsidRPr="002952B9">
                          <w:t>We have borrowed copies of scripts from other schools (and may continue to do that).</w:t>
                        </w:r>
                        <w:r>
                          <w:t xml:space="preserve"> Our digital library of pieces is available through a link on Mrs. Zacharias’ website. The pieces are not perfectly organized or culled, so please use discretion when viewing online.</w:t>
                        </w:r>
                      </w:p>
                      <w:p w14:paraId="0CF8939A" w14:textId="5C98A148" w:rsidR="003C052D" w:rsidRDefault="003C052D" w:rsidP="003C052D">
                        <w:r w:rsidRPr="002952B9">
                          <w:t xml:space="preserve">You are welcome to find your own pieces </w:t>
                        </w:r>
                        <w:r>
                          <w:t xml:space="preserve">from </w:t>
                        </w:r>
                        <w:r w:rsidRPr="002952B9">
                          <w:t xml:space="preserve">other places. Oral Interp selections must appear in </w:t>
                        </w:r>
                        <w:r>
                          <w:t>physical or digital print</w:t>
                        </w:r>
                        <w:r w:rsidRPr="002952B9">
                          <w:t xml:space="preserve"> and be available to the public; in other words, there must be an ISBN number associated with the piece of drama or literature or poetry. The only exception to this is in Non-Origina</w:t>
                        </w:r>
                        <w:r>
                          <w:t>l Oratory and Reader’s Theater</w:t>
                        </w:r>
                        <w:r w:rsidRPr="002952B9">
                          <w:t>.</w:t>
                        </w:r>
                      </w:p>
                      <w:p w14:paraId="66701C46" w14:textId="4113C33F" w:rsidR="003C052D" w:rsidRPr="002952B9" w:rsidRDefault="003C052D" w:rsidP="003C052D">
                        <w:r>
                          <w:t xml:space="preserve">If you have a question about a piece that you have found (online, in the physical library, or in your own </w:t>
                        </w:r>
                        <w:proofErr w:type="spellStart"/>
                        <w:r>
                          <w:t>searchings</w:t>
                        </w:r>
                        <w:proofErr w:type="spellEnd"/>
                        <w:r>
                          <w:t>), please ask Mrs. Zacharias.</w:t>
                        </w:r>
                      </w:p>
                      <w:p w14:paraId="32B6BC93" w14:textId="2D9255EB" w:rsidR="003C052D" w:rsidRDefault="003C052D" w:rsidP="003C052D">
                        <w:r>
                          <w:t>There is a specific template we use for our pieces. If the piece you found is not in that template, please download the template from Mrs. Zacharias’ website and format the piece.</w:t>
                        </w:r>
                      </w:p>
                    </w:tc>
                  </w:tr>
                </w:tbl>
                <w:p w14:paraId="7363581F" w14:textId="77777777" w:rsidR="006D0FB3" w:rsidRDefault="006D0FB3" w:rsidP="006D0FB3"/>
              </w:tc>
            </w:tr>
          </w:tbl>
          <w:p w14:paraId="26B5FEB9" w14:textId="77777777" w:rsidR="00121130" w:rsidRDefault="00121130" w:rsidP="005222C7">
            <w:pPr>
              <w:pStyle w:val="Heading2"/>
            </w:pPr>
          </w:p>
          <w:p w14:paraId="2EF9C2A5" w14:textId="77777777" w:rsidR="00121130" w:rsidRDefault="00121130">
            <w:pPr>
              <w:pStyle w:val="Heading2"/>
            </w:pPr>
          </w:p>
          <w:tbl>
            <w:tblPr>
              <w:tblW w:w="0" w:type="auto"/>
              <w:tblCellMar>
                <w:left w:w="0" w:type="dxa"/>
                <w:right w:w="144" w:type="dxa"/>
              </w:tblCellMar>
              <w:tblLook w:val="04A0" w:firstRow="1" w:lastRow="0" w:firstColumn="1" w:lastColumn="0" w:noHBand="0" w:noVBand="1"/>
            </w:tblPr>
            <w:tblGrid>
              <w:gridCol w:w="2160"/>
              <w:gridCol w:w="4032"/>
            </w:tblGrid>
            <w:tr w:rsidR="00121130" w14:paraId="0D622C36" w14:textId="77777777">
              <w:tc>
                <w:tcPr>
                  <w:tcW w:w="2160" w:type="dxa"/>
                </w:tcPr>
                <w:p w14:paraId="3EACF9B3" w14:textId="77777777" w:rsidR="00121130" w:rsidRDefault="00121130">
                  <w:pPr>
                    <w:pStyle w:val="NoSpacing"/>
                  </w:pPr>
                </w:p>
              </w:tc>
              <w:tc>
                <w:tcPr>
                  <w:tcW w:w="4032" w:type="dxa"/>
                </w:tcPr>
                <w:p w14:paraId="0CF425FE" w14:textId="77777777" w:rsidR="00121130" w:rsidRDefault="00121130"/>
              </w:tc>
            </w:tr>
            <w:tr w:rsidR="00121130" w14:paraId="54928C3C" w14:textId="77777777">
              <w:tc>
                <w:tcPr>
                  <w:tcW w:w="2160" w:type="dxa"/>
                </w:tcPr>
                <w:p w14:paraId="0A46CA2B" w14:textId="77777777" w:rsidR="00121130" w:rsidRDefault="00121130"/>
              </w:tc>
              <w:tc>
                <w:tcPr>
                  <w:tcW w:w="4032" w:type="dxa"/>
                </w:tcPr>
                <w:p w14:paraId="58C69016" w14:textId="77777777" w:rsidR="00121130" w:rsidRDefault="00121130"/>
              </w:tc>
            </w:tr>
          </w:tbl>
          <w:p w14:paraId="151AB763" w14:textId="77777777" w:rsidR="00121130" w:rsidRDefault="00121130">
            <w:pPr>
              <w:pStyle w:val="Heading2"/>
            </w:pPr>
          </w:p>
          <w:tbl>
            <w:tblPr>
              <w:tblW w:w="0" w:type="auto"/>
              <w:tblCellMar>
                <w:left w:w="0" w:type="dxa"/>
                <w:right w:w="144" w:type="dxa"/>
              </w:tblCellMar>
              <w:tblLook w:val="04A0" w:firstRow="1" w:lastRow="0" w:firstColumn="1" w:lastColumn="0" w:noHBand="0" w:noVBand="1"/>
            </w:tblPr>
            <w:tblGrid>
              <w:gridCol w:w="2160"/>
              <w:gridCol w:w="4032"/>
            </w:tblGrid>
            <w:tr w:rsidR="00121130" w14:paraId="744ABFEB" w14:textId="77777777">
              <w:tc>
                <w:tcPr>
                  <w:tcW w:w="2160" w:type="dxa"/>
                </w:tcPr>
                <w:p w14:paraId="3CF9FF6C" w14:textId="77777777" w:rsidR="00121130" w:rsidRDefault="00121130"/>
              </w:tc>
              <w:tc>
                <w:tcPr>
                  <w:tcW w:w="4032" w:type="dxa"/>
                </w:tcPr>
                <w:p w14:paraId="5DC89D63" w14:textId="77777777" w:rsidR="00121130" w:rsidRDefault="00121130"/>
              </w:tc>
            </w:tr>
          </w:tbl>
          <w:p w14:paraId="72B19C38" w14:textId="77777777" w:rsidR="00121130" w:rsidRDefault="00121130"/>
        </w:tc>
      </w:tr>
      <w:tr w:rsidR="00121130" w14:paraId="01F12E47" w14:textId="77777777">
        <w:trPr>
          <w:trHeight w:hRule="exact" w:val="504"/>
        </w:trPr>
        <w:tc>
          <w:tcPr>
            <w:tcW w:w="6192" w:type="dxa"/>
            <w:vAlign w:val="bottom"/>
          </w:tcPr>
          <w:p w14:paraId="2F226AD5" w14:textId="77777777" w:rsidR="00121130" w:rsidRDefault="00121130">
            <w:pPr>
              <w:pStyle w:val="NoSpacing"/>
              <w:rPr>
                <w:rStyle w:val="PageNumber"/>
              </w:rPr>
            </w:pPr>
          </w:p>
        </w:tc>
        <w:tc>
          <w:tcPr>
            <w:tcW w:w="864" w:type="dxa"/>
            <w:vAlign w:val="bottom"/>
          </w:tcPr>
          <w:p w14:paraId="566946B1" w14:textId="77777777" w:rsidR="00121130" w:rsidRDefault="00121130">
            <w:pPr>
              <w:pStyle w:val="NoSpacing"/>
            </w:pPr>
          </w:p>
        </w:tc>
        <w:tc>
          <w:tcPr>
            <w:tcW w:w="864" w:type="dxa"/>
            <w:vAlign w:val="bottom"/>
          </w:tcPr>
          <w:p w14:paraId="1FC9E1EC" w14:textId="77777777" w:rsidR="00121130" w:rsidRDefault="00121130">
            <w:pPr>
              <w:pStyle w:val="NoSpacing"/>
            </w:pPr>
          </w:p>
        </w:tc>
        <w:tc>
          <w:tcPr>
            <w:tcW w:w="6192" w:type="dxa"/>
            <w:vAlign w:val="bottom"/>
          </w:tcPr>
          <w:p w14:paraId="1EECEA9C" w14:textId="77777777" w:rsidR="00121130" w:rsidRDefault="00121130">
            <w:pPr>
              <w:pStyle w:val="NoSpacing"/>
              <w:jc w:val="right"/>
              <w:rPr>
                <w:rStyle w:val="PageNumber"/>
              </w:rPr>
            </w:pPr>
          </w:p>
        </w:tc>
      </w:tr>
    </w:tbl>
    <w:p w14:paraId="1C8917D6" w14:textId="77777777" w:rsidR="00121130" w:rsidRDefault="00121130">
      <w:pPr>
        <w:pStyle w:val="NoSpacing"/>
      </w:pPr>
    </w:p>
    <w:tbl>
      <w:tblPr>
        <w:tblW w:w="14310" w:type="dxa"/>
        <w:tblCellMar>
          <w:left w:w="0" w:type="dxa"/>
          <w:right w:w="0" w:type="dxa"/>
        </w:tblCellMar>
        <w:tblLook w:val="04A0" w:firstRow="1" w:lastRow="0" w:firstColumn="1" w:lastColumn="0" w:noHBand="0" w:noVBand="1"/>
      </w:tblPr>
      <w:tblGrid>
        <w:gridCol w:w="6390"/>
        <w:gridCol w:w="864"/>
        <w:gridCol w:w="864"/>
        <w:gridCol w:w="6192"/>
      </w:tblGrid>
      <w:tr w:rsidR="00611529" w14:paraId="2CCEFFCF" w14:textId="77777777" w:rsidTr="004E7FA4">
        <w:trPr>
          <w:trHeight w:hRule="exact" w:val="9792"/>
        </w:trPr>
        <w:tc>
          <w:tcPr>
            <w:tcW w:w="6390" w:type="dxa"/>
          </w:tcPr>
          <w:p w14:paraId="4A3FC015" w14:textId="77777777" w:rsidR="003C052D" w:rsidRDefault="003C052D" w:rsidP="003C052D">
            <w:pPr>
              <w:pStyle w:val="Heading2"/>
            </w:pPr>
            <w:r>
              <w:lastRenderedPageBreak/>
              <w:t>Writing an Intro</w:t>
            </w:r>
          </w:p>
          <w:tbl>
            <w:tblPr>
              <w:tblW w:w="0" w:type="auto"/>
              <w:tblCellMar>
                <w:left w:w="0" w:type="dxa"/>
                <w:right w:w="144" w:type="dxa"/>
              </w:tblCellMar>
              <w:tblLook w:val="04A0" w:firstRow="1" w:lastRow="0" w:firstColumn="1" w:lastColumn="0" w:noHBand="0" w:noVBand="1"/>
            </w:tblPr>
            <w:tblGrid>
              <w:gridCol w:w="181"/>
              <w:gridCol w:w="4995"/>
            </w:tblGrid>
            <w:tr w:rsidR="003C052D" w14:paraId="4BE5CBEA" w14:textId="77777777" w:rsidTr="003C052D">
              <w:trPr>
                <w:trHeight w:val="5919"/>
              </w:trPr>
              <w:tc>
                <w:tcPr>
                  <w:tcW w:w="181" w:type="dxa"/>
                </w:tcPr>
                <w:tbl>
                  <w:tblPr>
                    <w:tblW w:w="1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21"/>
                  </w:tblGrid>
                  <w:tr w:rsidR="003C052D" w14:paraId="6F988D9B" w14:textId="77777777" w:rsidTr="003C052D">
                    <w:trPr>
                      <w:trHeight w:val="701"/>
                    </w:trPr>
                    <w:tc>
                      <w:tcPr>
                        <w:tcW w:w="0" w:type="auto"/>
                        <w:tcBorders>
                          <w:top w:val="single" w:sz="6" w:space="0" w:color="A6A6A6" w:themeColor="background1" w:themeShade="A6"/>
                          <w:bottom w:val="single" w:sz="6" w:space="0" w:color="A6A6A6" w:themeColor="background1" w:themeShade="A6"/>
                        </w:tcBorders>
                        <w:vAlign w:val="center"/>
                      </w:tcPr>
                      <w:p w14:paraId="0AB8D38D" w14:textId="77777777" w:rsidR="003C052D" w:rsidRDefault="003C052D" w:rsidP="003C052D">
                        <w:pPr>
                          <w:pStyle w:val="Photo"/>
                        </w:pPr>
                      </w:p>
                    </w:tc>
                  </w:tr>
                </w:tbl>
                <w:p w14:paraId="4A7D54CA" w14:textId="77777777" w:rsidR="003C052D" w:rsidRDefault="003C052D" w:rsidP="003C052D">
                  <w:pPr>
                    <w:pStyle w:val="NoSpacing"/>
                  </w:pPr>
                </w:p>
              </w:tc>
              <w:tc>
                <w:tcPr>
                  <w:tcW w:w="4995" w:type="dxa"/>
                </w:tcPr>
                <w:p w14:paraId="452AAF5C" w14:textId="66624FD7" w:rsidR="003C052D" w:rsidRDefault="003C052D" w:rsidP="003C052D">
                  <w:r>
                    <w:t xml:space="preserve">Scripts should either begin with an introduction or begin with a teaser. A teaser is created when you begin your performance with reading the first few lines of your piece and then transition into the introduction. </w:t>
                  </w:r>
                </w:p>
                <w:p w14:paraId="649DDBB9" w14:textId="23298F90" w:rsidR="003C052D" w:rsidRDefault="003C052D" w:rsidP="003C052D">
                  <w:r>
                    <w:t>Introductions should include the following:</w:t>
                  </w:r>
                </w:p>
                <w:p w14:paraId="11963E6E" w14:textId="77777777" w:rsidR="003C052D" w:rsidRDefault="003C052D" w:rsidP="003C052D">
                  <w:r>
                    <w:t xml:space="preserve">• The name of your piece and its author. This should be the last sentence of your intro, and you should pause for a moment before you say the name of your piece. One way to do this is to say something like "Over time, Shirley realizes there's more to Ben than meets the eye. [Pause.] 'Shirley and Ben,' by Shirley </w:t>
                  </w:r>
                  <w:proofErr w:type="spellStart"/>
                  <w:r>
                    <w:t>Glockenpfeffer</w:t>
                  </w:r>
                  <w:proofErr w:type="spellEnd"/>
                  <w:r>
                    <w:t xml:space="preserve">." Alternatively, you can connect these statements: “Shirley realizes there’s more to Ben than meets the eye in – ‘Shirley and Ben,’ by Shirley </w:t>
                  </w:r>
                  <w:proofErr w:type="spellStart"/>
                  <w:r>
                    <w:t>Glockenpfeffer</w:t>
                  </w:r>
                  <w:proofErr w:type="spellEnd"/>
                  <w:r>
                    <w:t>.”</w:t>
                  </w:r>
                  <w:r>
                    <w:br/>
                  </w:r>
                  <w:r>
                    <w:br/>
                    <w:t>• A slight change of inflection. If the tone of voice you use when playing your character is at a medium pitch, lower the pitch of your voice slightly during your intro. This shows your audience that you’re no longer saying lines, you’re saying an intro. Careful, though – think professional, not robot.</w:t>
                  </w:r>
                  <w:r>
                    <w:br/>
                  </w:r>
                  <w:r>
                    <w:br/>
                    <w:t>• The name of your character/characters. Many competitors forget to do this, but it’s always worth the extra second of effort. If your piece has multiple characters, you should at least state the name of the central character you’re playing. Never say “This character,” though. Act like you're talking about an actual person.</w:t>
                  </w:r>
                  <w:r>
                    <w:br/>
                  </w:r>
                  <w:r>
                    <w:br/>
                    <w:t>Use your introduction to stress one element of your piece that you want your audience to consider throughout the rest of your performance."</w:t>
                  </w:r>
                </w:p>
              </w:tc>
            </w:tr>
          </w:tbl>
          <w:p w14:paraId="70A0E3AB" w14:textId="77777777" w:rsidR="00611529" w:rsidRDefault="00611529" w:rsidP="00611529">
            <w:pPr>
              <w:pStyle w:val="Heading2"/>
            </w:pPr>
          </w:p>
          <w:p w14:paraId="175CA77D" w14:textId="4B751979" w:rsidR="00611529" w:rsidRDefault="00611529" w:rsidP="00611529"/>
        </w:tc>
        <w:tc>
          <w:tcPr>
            <w:tcW w:w="864" w:type="dxa"/>
          </w:tcPr>
          <w:p w14:paraId="589212C4" w14:textId="77777777" w:rsidR="00611529" w:rsidRDefault="00611529" w:rsidP="00611529">
            <w:pPr>
              <w:pStyle w:val="NoSpacing"/>
            </w:pPr>
          </w:p>
        </w:tc>
        <w:tc>
          <w:tcPr>
            <w:tcW w:w="864" w:type="dxa"/>
          </w:tcPr>
          <w:p w14:paraId="76E6D76B" w14:textId="77777777" w:rsidR="00611529" w:rsidRDefault="00611529" w:rsidP="00611529">
            <w:pPr>
              <w:pStyle w:val="NoSpacing"/>
            </w:pPr>
          </w:p>
        </w:tc>
        <w:tc>
          <w:tcPr>
            <w:tcW w:w="6192" w:type="dxa"/>
          </w:tcPr>
          <w:p w14:paraId="37F77EFA" w14:textId="77777777" w:rsidR="00611529" w:rsidRDefault="00611529" w:rsidP="00611529"/>
        </w:tc>
      </w:tr>
    </w:tbl>
    <w:p w14:paraId="1864527F" w14:textId="2AA354A1" w:rsidR="00121130" w:rsidRDefault="00121130" w:rsidP="00627E9E">
      <w:pPr>
        <w:pStyle w:val="Heading2"/>
      </w:pPr>
      <w:bookmarkStart w:id="2" w:name="_GoBack"/>
      <w:bookmarkEnd w:id="2"/>
    </w:p>
    <w:sectPr w:rsidR="00121130" w:rsidSect="00121130">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3007498E"/>
    <w:multiLevelType w:val="hybridMultilevel"/>
    <w:tmpl w:val="02F2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42401"/>
    <w:multiLevelType w:val="hybridMultilevel"/>
    <w:tmpl w:val="DF52F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12684"/>
    <w:multiLevelType w:val="hybridMultilevel"/>
    <w:tmpl w:val="85DE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0"/>
    <w:rsid w:val="0003297A"/>
    <w:rsid w:val="00034697"/>
    <w:rsid w:val="0008252B"/>
    <w:rsid w:val="000A0C9C"/>
    <w:rsid w:val="000E3D26"/>
    <w:rsid w:val="0010752C"/>
    <w:rsid w:val="00121130"/>
    <w:rsid w:val="001454CB"/>
    <w:rsid w:val="001A158F"/>
    <w:rsid w:val="001D4BAE"/>
    <w:rsid w:val="001E51D9"/>
    <w:rsid w:val="002952B9"/>
    <w:rsid w:val="002F44AB"/>
    <w:rsid w:val="003079EF"/>
    <w:rsid w:val="00313920"/>
    <w:rsid w:val="003C052D"/>
    <w:rsid w:val="003F41E1"/>
    <w:rsid w:val="00402676"/>
    <w:rsid w:val="004106A4"/>
    <w:rsid w:val="00425973"/>
    <w:rsid w:val="00473FF9"/>
    <w:rsid w:val="00493F04"/>
    <w:rsid w:val="004A6D5D"/>
    <w:rsid w:val="004E7FA4"/>
    <w:rsid w:val="005222C7"/>
    <w:rsid w:val="00596D60"/>
    <w:rsid w:val="00611529"/>
    <w:rsid w:val="00627E9E"/>
    <w:rsid w:val="006877AA"/>
    <w:rsid w:val="00691D96"/>
    <w:rsid w:val="006D0FB3"/>
    <w:rsid w:val="006D2212"/>
    <w:rsid w:val="00706E49"/>
    <w:rsid w:val="007B03A0"/>
    <w:rsid w:val="007D7A4B"/>
    <w:rsid w:val="007E243E"/>
    <w:rsid w:val="007E2787"/>
    <w:rsid w:val="007E7391"/>
    <w:rsid w:val="008D5E98"/>
    <w:rsid w:val="0094082B"/>
    <w:rsid w:val="00A84120"/>
    <w:rsid w:val="00AB2B91"/>
    <w:rsid w:val="00AC65AE"/>
    <w:rsid w:val="00AF5D3E"/>
    <w:rsid w:val="00B50037"/>
    <w:rsid w:val="00B74A74"/>
    <w:rsid w:val="00B82B41"/>
    <w:rsid w:val="00C26501"/>
    <w:rsid w:val="00C51550"/>
    <w:rsid w:val="00C875F8"/>
    <w:rsid w:val="00CA45B1"/>
    <w:rsid w:val="00CC055B"/>
    <w:rsid w:val="00D172C9"/>
    <w:rsid w:val="00D17B01"/>
    <w:rsid w:val="00DD0E79"/>
    <w:rsid w:val="00E636D0"/>
    <w:rsid w:val="00EB3FE3"/>
    <w:rsid w:val="00EE2075"/>
    <w:rsid w:val="00F01935"/>
    <w:rsid w:val="00F23336"/>
    <w:rsid w:val="00F736C6"/>
    <w:rsid w:val="00FD2A28"/>
    <w:rsid w:val="00FD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21B9C"/>
  <w15:docId w15:val="{F6E89DDD-5DD5-4556-ACCB-A92E6134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130"/>
  </w:style>
  <w:style w:type="paragraph" w:styleId="Heading1">
    <w:name w:val="heading 1"/>
    <w:basedOn w:val="Normal"/>
    <w:next w:val="Normal"/>
    <w:link w:val="Heading1Char"/>
    <w:uiPriority w:val="9"/>
    <w:qFormat/>
    <w:rsid w:val="00121130"/>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121130"/>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rsid w:val="00121130"/>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121130"/>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rsid w:val="00121130"/>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1130"/>
    <w:pPr>
      <w:spacing w:after="0" w:line="240" w:lineRule="auto"/>
    </w:pPr>
  </w:style>
  <w:style w:type="paragraph" w:customStyle="1" w:styleId="Photo">
    <w:name w:val="Photo"/>
    <w:basedOn w:val="NoSpacing"/>
    <w:uiPriority w:val="12"/>
    <w:qFormat/>
    <w:rsid w:val="00121130"/>
    <w:pPr>
      <w:spacing w:before="100" w:after="100"/>
      <w:ind w:left="101" w:right="101"/>
      <w:jc w:val="center"/>
    </w:pPr>
    <w:rPr>
      <w:noProof/>
    </w:rPr>
  </w:style>
  <w:style w:type="paragraph" w:styleId="Title">
    <w:name w:val="Title"/>
    <w:basedOn w:val="Normal"/>
    <w:link w:val="TitleChar"/>
    <w:uiPriority w:val="2"/>
    <w:qFormat/>
    <w:rsid w:val="00121130"/>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121130"/>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rsid w:val="00121130"/>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sid w:val="00121130"/>
    <w:rPr>
      <w:b/>
      <w:bCs/>
      <w:sz w:val="22"/>
      <w:szCs w:val="22"/>
    </w:rPr>
  </w:style>
  <w:style w:type="character" w:customStyle="1" w:styleId="Heading3Char">
    <w:name w:val="Heading 3 Char"/>
    <w:basedOn w:val="DefaultParagraphFont"/>
    <w:link w:val="Heading3"/>
    <w:uiPriority w:val="9"/>
    <w:rsid w:val="00121130"/>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121130"/>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sid w:val="00121130"/>
    <w:rPr>
      <w:color w:val="808080"/>
    </w:rPr>
  </w:style>
  <w:style w:type="paragraph" w:customStyle="1" w:styleId="Organization">
    <w:name w:val="Organization"/>
    <w:basedOn w:val="Normal"/>
    <w:uiPriority w:val="3"/>
    <w:qFormat/>
    <w:rsid w:val="00121130"/>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rsid w:val="00121130"/>
    <w:pPr>
      <w:numPr>
        <w:numId w:val="1"/>
      </w:numPr>
    </w:pPr>
  </w:style>
  <w:style w:type="character" w:customStyle="1" w:styleId="Heading1Char">
    <w:name w:val="Heading 1 Char"/>
    <w:basedOn w:val="DefaultParagraphFont"/>
    <w:link w:val="Heading1"/>
    <w:uiPriority w:val="9"/>
    <w:rsid w:val="00121130"/>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121130"/>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rsid w:val="00121130"/>
    <w:pPr>
      <w:contextualSpacing/>
    </w:pPr>
  </w:style>
  <w:style w:type="paragraph" w:styleId="TOCHeading">
    <w:name w:val="TOC Heading"/>
    <w:basedOn w:val="Heading1"/>
    <w:next w:val="Normal"/>
    <w:uiPriority w:val="9"/>
    <w:unhideWhenUsed/>
    <w:qFormat/>
    <w:rsid w:val="00121130"/>
    <w:pPr>
      <w:outlineLvl w:val="9"/>
    </w:pPr>
  </w:style>
  <w:style w:type="paragraph" w:styleId="TOC2">
    <w:name w:val="toc 2"/>
    <w:basedOn w:val="TOC1"/>
    <w:next w:val="Normal"/>
    <w:autoRedefine/>
    <w:uiPriority w:val="10"/>
    <w:unhideWhenUsed/>
    <w:qFormat/>
    <w:rsid w:val="00121130"/>
    <w:pPr>
      <w:ind w:left="200"/>
    </w:pPr>
  </w:style>
  <w:style w:type="paragraph" w:styleId="TOC1">
    <w:name w:val="toc 1"/>
    <w:basedOn w:val="Normal"/>
    <w:next w:val="Normal"/>
    <w:autoRedefine/>
    <w:uiPriority w:val="10"/>
    <w:unhideWhenUsed/>
    <w:qFormat/>
    <w:rsid w:val="00121130"/>
    <w:pPr>
      <w:tabs>
        <w:tab w:val="right" w:leader="dot" w:pos="6120"/>
      </w:tabs>
      <w:spacing w:after="100"/>
    </w:pPr>
  </w:style>
  <w:style w:type="character" w:customStyle="1" w:styleId="Heading5Char">
    <w:name w:val="Heading 5 Char"/>
    <w:basedOn w:val="DefaultParagraphFont"/>
    <w:link w:val="Heading5"/>
    <w:uiPriority w:val="99"/>
    <w:semiHidden/>
    <w:rsid w:val="00121130"/>
    <w:rPr>
      <w:rFonts w:asciiTheme="majorHAnsi" w:eastAsiaTheme="majorEastAsia" w:hAnsiTheme="majorHAnsi" w:cstheme="majorBidi"/>
    </w:rPr>
  </w:style>
  <w:style w:type="character" w:customStyle="1" w:styleId="TOCNumbers">
    <w:name w:val="TOC Numbers"/>
    <w:basedOn w:val="DefaultParagraphFont"/>
    <w:uiPriority w:val="11"/>
    <w:qFormat/>
    <w:rsid w:val="00121130"/>
    <w:rPr>
      <w:b/>
      <w:bCs/>
      <w:color w:val="E3A625" w:themeColor="accent1"/>
      <w:sz w:val="28"/>
      <w:szCs w:val="28"/>
    </w:rPr>
  </w:style>
  <w:style w:type="character" w:styleId="PageNumber">
    <w:name w:val="page number"/>
    <w:basedOn w:val="DefaultParagraphFont"/>
    <w:uiPriority w:val="12"/>
    <w:unhideWhenUsed/>
    <w:qFormat/>
    <w:rsid w:val="00121130"/>
    <w:rPr>
      <w:b/>
      <w:bCs/>
      <w:color w:val="E3A625" w:themeColor="accent1"/>
    </w:rPr>
  </w:style>
  <w:style w:type="paragraph" w:styleId="Quote">
    <w:name w:val="Quote"/>
    <w:basedOn w:val="Normal"/>
    <w:next w:val="Normal"/>
    <w:link w:val="QuoteChar"/>
    <w:uiPriority w:val="2"/>
    <w:unhideWhenUsed/>
    <w:qFormat/>
    <w:rsid w:val="00121130"/>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sid w:val="00121130"/>
    <w:rPr>
      <w:i/>
      <w:iCs/>
      <w:color w:val="404040" w:themeColor="text1" w:themeTint="BF"/>
      <w:sz w:val="34"/>
      <w:szCs w:val="34"/>
    </w:rPr>
  </w:style>
  <w:style w:type="table" w:customStyle="1" w:styleId="Calendar1">
    <w:name w:val="Calendar 1"/>
    <w:basedOn w:val="TableNormal"/>
    <w:uiPriority w:val="99"/>
    <w:qFormat/>
    <w:rsid w:val="00121130"/>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rsid w:val="00121130"/>
    <w:pPr>
      <w:spacing w:before="40" w:after="40" w:line="264" w:lineRule="auto"/>
      <w:contextualSpacing/>
    </w:pPr>
    <w:rPr>
      <w:i/>
      <w:iCs/>
      <w:sz w:val="16"/>
      <w:szCs w:val="16"/>
    </w:rPr>
  </w:style>
  <w:style w:type="paragraph" w:styleId="BalloonText">
    <w:name w:val="Balloon Text"/>
    <w:basedOn w:val="Normal"/>
    <w:link w:val="BalloonTextChar"/>
    <w:uiPriority w:val="99"/>
    <w:semiHidden/>
    <w:unhideWhenUsed/>
    <w:rsid w:val="00EB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E3"/>
    <w:rPr>
      <w:rFonts w:ascii="Tahoma" w:hAnsi="Tahoma" w:cs="Tahoma"/>
      <w:sz w:val="16"/>
      <w:szCs w:val="16"/>
    </w:rPr>
  </w:style>
  <w:style w:type="character" w:styleId="Hyperlink">
    <w:name w:val="Hyperlink"/>
    <w:basedOn w:val="DefaultParagraphFont"/>
    <w:uiPriority w:val="99"/>
    <w:unhideWhenUsed/>
    <w:rsid w:val="00EB3FE3"/>
    <w:rPr>
      <w:color w:val="4F8797" w:themeColor="hyperlink"/>
      <w:u w:val="single"/>
    </w:rPr>
  </w:style>
  <w:style w:type="paragraph" w:styleId="ListParagraph">
    <w:name w:val="List Paragraph"/>
    <w:basedOn w:val="Normal"/>
    <w:uiPriority w:val="34"/>
    <w:unhideWhenUsed/>
    <w:qFormat/>
    <w:rsid w:val="00AB2B91"/>
    <w:pPr>
      <w:ind w:left="720"/>
      <w:contextualSpacing/>
    </w:pPr>
  </w:style>
  <w:style w:type="paragraph" w:styleId="DocumentMap">
    <w:name w:val="Document Map"/>
    <w:basedOn w:val="Normal"/>
    <w:link w:val="DocumentMapChar"/>
    <w:uiPriority w:val="99"/>
    <w:semiHidden/>
    <w:unhideWhenUsed/>
    <w:rsid w:val="006115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11529"/>
    <w:rPr>
      <w:rFonts w:ascii="Tahoma" w:hAnsi="Tahoma" w:cs="Tahoma"/>
      <w:sz w:val="16"/>
      <w:szCs w:val="16"/>
    </w:rPr>
  </w:style>
  <w:style w:type="character" w:styleId="UnresolvedMention">
    <w:name w:val="Unresolved Mention"/>
    <w:basedOn w:val="DefaultParagraphFont"/>
    <w:uiPriority w:val="99"/>
    <w:semiHidden/>
    <w:unhideWhenUsed/>
    <w:rsid w:val="00425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ey.Zacharias@k12.sd.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lman-egan.k12.sd.us"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4C87E2E2-AA9A-4F39-B391-7787CDDD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Oral Interp handbook</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moyert</dc:creator>
  <cp:lastModifiedBy>Haley Zacharias</cp:lastModifiedBy>
  <cp:revision>3</cp:revision>
  <cp:lastPrinted>2019-08-13T18:11:00Z</cp:lastPrinted>
  <dcterms:created xsi:type="dcterms:W3CDTF">2019-08-13T20:57:00Z</dcterms:created>
  <dcterms:modified xsi:type="dcterms:W3CDTF">2019-08-19T17:39:00Z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